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0A8" w:rsidRPr="002719DF" w:rsidRDefault="009470A8" w:rsidP="00E4026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6180">
        <w:rPr>
          <w:rFonts w:ascii="Times New Roman" w:hAnsi="Times New Roman" w:cs="Times New Roman"/>
          <w:b/>
          <w:bCs/>
          <w:sz w:val="28"/>
          <w:szCs w:val="28"/>
        </w:rPr>
        <w:t xml:space="preserve">Отчетная информация за </w:t>
      </w:r>
      <w:r w:rsidR="005252C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6052E7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9B41F1" w:rsidRPr="009B41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6180">
        <w:rPr>
          <w:rFonts w:ascii="Times New Roman" w:hAnsi="Times New Roman" w:cs="Times New Roman"/>
          <w:b/>
          <w:bCs/>
          <w:sz w:val="28"/>
          <w:szCs w:val="28"/>
        </w:rPr>
        <w:t>квартал 201</w:t>
      </w:r>
      <w:r w:rsidR="00532DF1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6561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656180">
        <w:rPr>
          <w:rFonts w:ascii="Times New Roman" w:hAnsi="Times New Roman" w:cs="Times New Roman"/>
          <w:b/>
          <w:bCs/>
          <w:sz w:val="28"/>
          <w:szCs w:val="28"/>
        </w:rPr>
        <w:t>года  о</w:t>
      </w:r>
      <w:proofErr w:type="gramEnd"/>
      <w:r w:rsidRPr="00656180">
        <w:rPr>
          <w:rFonts w:ascii="Times New Roman" w:hAnsi="Times New Roman" w:cs="Times New Roman"/>
          <w:b/>
          <w:bCs/>
          <w:sz w:val="28"/>
          <w:szCs w:val="28"/>
        </w:rPr>
        <w:t xml:space="preserve"> выполнении антикоррупционной программы </w:t>
      </w:r>
      <w:r w:rsidR="00916FEE">
        <w:rPr>
          <w:rFonts w:ascii="Times New Roman" w:hAnsi="Times New Roman" w:cs="Times New Roman"/>
          <w:b/>
          <w:bCs/>
          <w:sz w:val="28"/>
          <w:szCs w:val="28"/>
        </w:rPr>
        <w:t>Государственного комитета Республики Татарстан по архивному делу</w:t>
      </w:r>
      <w:r w:rsidR="00F27692">
        <w:rPr>
          <w:rFonts w:ascii="Times New Roman" w:hAnsi="Times New Roman" w:cs="Times New Roman"/>
          <w:b/>
          <w:bCs/>
          <w:sz w:val="28"/>
          <w:szCs w:val="28"/>
        </w:rPr>
        <w:t xml:space="preserve"> на 2015-2021</w:t>
      </w:r>
      <w:bookmarkStart w:id="0" w:name="_GoBack"/>
      <w:bookmarkEnd w:id="0"/>
      <w:r w:rsidRPr="00656180">
        <w:rPr>
          <w:rFonts w:ascii="Times New Roman" w:hAnsi="Times New Roman" w:cs="Times New Roman"/>
          <w:b/>
          <w:bCs/>
          <w:sz w:val="28"/>
          <w:szCs w:val="28"/>
        </w:rPr>
        <w:t>гг.</w:t>
      </w:r>
    </w:p>
    <w:tbl>
      <w:tblPr>
        <w:tblStyle w:val="a3"/>
        <w:tblW w:w="15211" w:type="dxa"/>
        <w:tblLook w:val="04A0" w:firstRow="1" w:lastRow="0" w:firstColumn="1" w:lastColumn="0" w:noHBand="0" w:noVBand="1"/>
      </w:tblPr>
      <w:tblGrid>
        <w:gridCol w:w="817"/>
        <w:gridCol w:w="8"/>
        <w:gridCol w:w="15"/>
        <w:gridCol w:w="4088"/>
        <w:gridCol w:w="7"/>
        <w:gridCol w:w="3105"/>
        <w:gridCol w:w="6"/>
        <w:gridCol w:w="142"/>
        <w:gridCol w:w="7023"/>
      </w:tblGrid>
      <w:tr w:rsidR="009470A8" w:rsidRPr="00074C62" w:rsidTr="009470A8">
        <w:tc>
          <w:tcPr>
            <w:tcW w:w="817" w:type="dxa"/>
          </w:tcPr>
          <w:p w:rsidR="009470A8" w:rsidRPr="00074C62" w:rsidRDefault="009470A8" w:rsidP="00A65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470A8" w:rsidRPr="00074C62" w:rsidRDefault="009470A8" w:rsidP="00A65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111" w:type="dxa"/>
            <w:gridSpan w:val="3"/>
          </w:tcPr>
          <w:p w:rsidR="009470A8" w:rsidRPr="00074C62" w:rsidRDefault="009470A8" w:rsidP="00A65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18" w:type="dxa"/>
            <w:gridSpan w:val="3"/>
          </w:tcPr>
          <w:p w:rsidR="009470A8" w:rsidRPr="00074C62" w:rsidRDefault="009470A8" w:rsidP="00A65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7165" w:type="dxa"/>
            <w:gridSpan w:val="2"/>
          </w:tcPr>
          <w:p w:rsidR="009470A8" w:rsidRPr="00074C62" w:rsidRDefault="009470A8" w:rsidP="00A65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>Срок исполнения мм</w:t>
            </w:r>
          </w:p>
        </w:tc>
      </w:tr>
      <w:tr w:rsidR="009470A8" w:rsidRPr="00074C62" w:rsidTr="009470A8">
        <w:tc>
          <w:tcPr>
            <w:tcW w:w="817" w:type="dxa"/>
            <w:vAlign w:val="center"/>
          </w:tcPr>
          <w:p w:rsidR="009470A8" w:rsidRPr="00074C62" w:rsidRDefault="009470A8" w:rsidP="001B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gridSpan w:val="3"/>
            <w:vAlign w:val="center"/>
          </w:tcPr>
          <w:p w:rsidR="009470A8" w:rsidRPr="00074C62" w:rsidRDefault="009470A8" w:rsidP="001B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gridSpan w:val="3"/>
            <w:vAlign w:val="center"/>
          </w:tcPr>
          <w:p w:rsidR="009470A8" w:rsidRPr="00074C62" w:rsidRDefault="009470A8" w:rsidP="001B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65" w:type="dxa"/>
            <w:gridSpan w:val="2"/>
            <w:vAlign w:val="center"/>
          </w:tcPr>
          <w:p w:rsidR="001B2522" w:rsidRPr="00074C62" w:rsidRDefault="009470A8" w:rsidP="001B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470A8" w:rsidRPr="00074C62" w:rsidTr="009470A8">
        <w:tc>
          <w:tcPr>
            <w:tcW w:w="15211" w:type="dxa"/>
            <w:gridSpan w:val="9"/>
          </w:tcPr>
          <w:p w:rsidR="009470A8" w:rsidRPr="00074C62" w:rsidRDefault="009470A8" w:rsidP="00916FEE">
            <w:pPr>
              <w:jc w:val="center"/>
              <w:rPr>
                <w:sz w:val="20"/>
                <w:szCs w:val="20"/>
                <w:lang w:val="tt-RU"/>
              </w:rPr>
            </w:pPr>
            <w:r w:rsidRPr="00074C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Нормативно-правовое и организационное обеспечение антикоррупционной</w:t>
            </w: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4C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деятельности</w:t>
            </w:r>
          </w:p>
        </w:tc>
      </w:tr>
      <w:tr w:rsidR="009470A8" w:rsidRPr="00074C62" w:rsidTr="0021204C">
        <w:trPr>
          <w:trHeight w:val="70"/>
        </w:trPr>
        <w:tc>
          <w:tcPr>
            <w:tcW w:w="817" w:type="dxa"/>
          </w:tcPr>
          <w:p w:rsidR="009470A8" w:rsidRPr="00074C62" w:rsidRDefault="009470A8" w:rsidP="00A65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111" w:type="dxa"/>
            <w:gridSpan w:val="3"/>
          </w:tcPr>
          <w:p w:rsidR="009470A8" w:rsidRPr="00074C62" w:rsidRDefault="009470A8" w:rsidP="00916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>Обеспечение действенного функционирования ответственного за работу по профилактике коррупционных правонарушений и иных правонарушений, в соответствии с функциями, возложенными указами Президента Российской Федерации от 21.09.20</w:t>
            </w:r>
            <w:r w:rsidR="002A7AEF" w:rsidRPr="00074C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>9 №1065 и Президента Республики Татарстан от 01.11.2010 №УП-711, соблюдение принципа стабильности кадров, осуществляющих вышеуказанные функции</w:t>
            </w:r>
          </w:p>
        </w:tc>
        <w:tc>
          <w:tcPr>
            <w:tcW w:w="3118" w:type="dxa"/>
            <w:gridSpan w:val="3"/>
          </w:tcPr>
          <w:p w:rsidR="009470A8" w:rsidRPr="00074C62" w:rsidRDefault="009470A8" w:rsidP="00916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</w:t>
            </w:r>
            <w:r w:rsidR="00916FEE" w:rsidRPr="00074C62">
              <w:rPr>
                <w:rFonts w:ascii="Times New Roman" w:hAnsi="Times New Roman" w:cs="Times New Roman"/>
                <w:sz w:val="20"/>
                <w:szCs w:val="20"/>
              </w:rPr>
              <w:t>Госкомитета</w:t>
            </w:r>
          </w:p>
        </w:tc>
        <w:tc>
          <w:tcPr>
            <w:tcW w:w="7165" w:type="dxa"/>
            <w:gridSpan w:val="2"/>
          </w:tcPr>
          <w:p w:rsidR="006052E7" w:rsidRDefault="006052E7" w:rsidP="006052E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82B47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A82B47">
              <w:rPr>
                <w:rFonts w:ascii="Times New Roman" w:hAnsi="Times New Roman"/>
                <w:sz w:val="18"/>
                <w:szCs w:val="18"/>
              </w:rPr>
              <w:t>Информ</w:t>
            </w:r>
            <w:r w:rsidRPr="00A82B47">
              <w:rPr>
                <w:rFonts w:ascii="Times New Roman" w:hAnsi="Times New Roman"/>
                <w:sz w:val="18"/>
                <w:szCs w:val="18"/>
              </w:rPr>
              <w:t>а</w:t>
            </w:r>
            <w:r w:rsidRPr="00A82B47">
              <w:rPr>
                <w:rFonts w:ascii="Times New Roman" w:hAnsi="Times New Roman"/>
                <w:sz w:val="18"/>
                <w:szCs w:val="18"/>
              </w:rPr>
              <w:t>ция о должностном лице, ответственном за профилактику коррупционных и иных правонар</w:t>
            </w:r>
            <w:r w:rsidRPr="00A82B47">
              <w:rPr>
                <w:rFonts w:ascii="Times New Roman" w:hAnsi="Times New Roman"/>
                <w:sz w:val="18"/>
                <w:szCs w:val="18"/>
              </w:rPr>
              <w:t>у</w:t>
            </w:r>
            <w:r w:rsidRPr="00A82B47">
              <w:rPr>
                <w:rFonts w:ascii="Times New Roman" w:hAnsi="Times New Roman"/>
                <w:sz w:val="18"/>
                <w:szCs w:val="18"/>
              </w:rPr>
              <w:t xml:space="preserve">шений, размещена на официальном сайте </w:t>
            </w:r>
            <w:r w:rsidRPr="00A82B47">
              <w:rPr>
                <w:rFonts w:ascii="Times New Roman" w:hAnsi="Times New Roman"/>
                <w:bCs/>
                <w:sz w:val="18"/>
                <w:szCs w:val="18"/>
              </w:rPr>
              <w:t>Госуда</w:t>
            </w:r>
            <w:r w:rsidRPr="00A82B47">
              <w:rPr>
                <w:rFonts w:ascii="Times New Roman" w:hAnsi="Times New Roman"/>
                <w:bCs/>
                <w:sz w:val="18"/>
                <w:szCs w:val="18"/>
              </w:rPr>
              <w:t>р</w:t>
            </w:r>
            <w:r w:rsidRPr="00A82B47">
              <w:rPr>
                <w:rFonts w:ascii="Times New Roman" w:hAnsi="Times New Roman"/>
                <w:bCs/>
                <w:sz w:val="18"/>
                <w:szCs w:val="18"/>
              </w:rPr>
              <w:t>ственного комитета Республики Татарстан по архи</w:t>
            </w:r>
            <w:r w:rsidRPr="00A82B47">
              <w:rPr>
                <w:rFonts w:ascii="Times New Roman" w:hAnsi="Times New Roman"/>
                <w:bCs/>
                <w:sz w:val="18"/>
                <w:szCs w:val="18"/>
              </w:rPr>
              <w:t>в</w:t>
            </w:r>
            <w:r w:rsidRPr="00A82B47">
              <w:rPr>
                <w:rFonts w:ascii="Times New Roman" w:hAnsi="Times New Roman"/>
                <w:bCs/>
                <w:sz w:val="18"/>
                <w:szCs w:val="18"/>
              </w:rPr>
              <w:t>ному делу</w:t>
            </w:r>
            <w:r w:rsidRPr="00A82B47">
              <w:rPr>
                <w:rFonts w:ascii="Times New Roman" w:hAnsi="Times New Roman"/>
                <w:sz w:val="18"/>
                <w:szCs w:val="18"/>
              </w:rPr>
              <w:t xml:space="preserve"> в подразделе «Ответственные лица за р</w:t>
            </w:r>
            <w:r w:rsidRPr="00A82B47">
              <w:rPr>
                <w:rFonts w:ascii="Times New Roman" w:hAnsi="Times New Roman"/>
                <w:sz w:val="18"/>
                <w:szCs w:val="18"/>
              </w:rPr>
              <w:t>а</w:t>
            </w:r>
            <w:r w:rsidRPr="00A82B47">
              <w:rPr>
                <w:rFonts w:ascii="Times New Roman" w:hAnsi="Times New Roman"/>
                <w:sz w:val="18"/>
                <w:szCs w:val="18"/>
              </w:rPr>
              <w:t>боту по профилактике коррупционных и иных прав</w:t>
            </w:r>
            <w:r w:rsidRPr="00A82B47">
              <w:rPr>
                <w:rFonts w:ascii="Times New Roman" w:hAnsi="Times New Roman"/>
                <w:sz w:val="18"/>
                <w:szCs w:val="18"/>
              </w:rPr>
              <w:t>о</w:t>
            </w:r>
            <w:r w:rsidRPr="00A82B47">
              <w:rPr>
                <w:rFonts w:ascii="Times New Roman" w:hAnsi="Times New Roman"/>
                <w:sz w:val="18"/>
                <w:szCs w:val="18"/>
              </w:rPr>
              <w:t>нарушений в государственном органе» раздела «Пр</w:t>
            </w:r>
            <w:r w:rsidRPr="00A82B47">
              <w:rPr>
                <w:rFonts w:ascii="Times New Roman" w:hAnsi="Times New Roman"/>
                <w:sz w:val="18"/>
                <w:szCs w:val="18"/>
              </w:rPr>
              <w:t>о</w:t>
            </w:r>
            <w:r w:rsidRPr="00A82B47">
              <w:rPr>
                <w:rFonts w:ascii="Times New Roman" w:hAnsi="Times New Roman"/>
                <w:sz w:val="18"/>
                <w:szCs w:val="18"/>
              </w:rPr>
              <w:t>тиводействие ко</w:t>
            </w:r>
            <w:r w:rsidRPr="00A82B47">
              <w:rPr>
                <w:rFonts w:ascii="Times New Roman" w:hAnsi="Times New Roman"/>
                <w:sz w:val="18"/>
                <w:szCs w:val="18"/>
              </w:rPr>
              <w:t>р</w:t>
            </w:r>
            <w:r w:rsidRPr="00A82B47">
              <w:rPr>
                <w:rFonts w:ascii="Times New Roman" w:hAnsi="Times New Roman"/>
                <w:sz w:val="18"/>
                <w:szCs w:val="18"/>
              </w:rPr>
              <w:t>рупции».</w:t>
            </w:r>
          </w:p>
          <w:p w:rsidR="006052E7" w:rsidRPr="00230F16" w:rsidRDefault="006052E7" w:rsidP="00230F1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AF3">
              <w:rPr>
                <w:rFonts w:ascii="Times New Roman" w:hAnsi="Times New Roman"/>
                <w:sz w:val="18"/>
                <w:szCs w:val="18"/>
              </w:rPr>
              <w:t xml:space="preserve">         В </w:t>
            </w:r>
            <w:r w:rsidRPr="00222AF3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квартале 2018</w:t>
            </w:r>
            <w:r w:rsidRPr="00222AF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222AF3">
              <w:rPr>
                <w:rFonts w:ascii="Times New Roman" w:hAnsi="Times New Roman"/>
                <w:sz w:val="18"/>
                <w:szCs w:val="18"/>
              </w:rPr>
              <w:t xml:space="preserve"> на заседании Комиссии были ра</w:t>
            </w:r>
            <w:r w:rsidRPr="00222AF3">
              <w:rPr>
                <w:rFonts w:ascii="Times New Roman" w:hAnsi="Times New Roman"/>
                <w:sz w:val="18"/>
                <w:szCs w:val="18"/>
              </w:rPr>
              <w:t>с</w:t>
            </w:r>
            <w:r w:rsidR="00230F16">
              <w:rPr>
                <w:rFonts w:ascii="Times New Roman" w:hAnsi="Times New Roman"/>
                <w:sz w:val="18"/>
                <w:szCs w:val="18"/>
              </w:rPr>
              <w:t>смотрены следующие вопросы:</w:t>
            </w:r>
            <w:r w:rsidRPr="00222A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303030"/>
                <w:sz w:val="18"/>
                <w:szCs w:val="18"/>
                <w:shd w:val="clear" w:color="auto" w:fill="FFFFFF"/>
              </w:rPr>
              <w:t xml:space="preserve">  </w:t>
            </w:r>
            <w:r w:rsidRPr="00222AF3">
              <w:rPr>
                <w:rFonts w:ascii="Times New Roman" w:hAnsi="Times New Roman"/>
                <w:color w:val="30303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6052E7" w:rsidRPr="00230F16" w:rsidRDefault="00230F16" w:rsidP="00230F16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1. </w:t>
            </w:r>
            <w:r w:rsidR="006052E7" w:rsidRPr="00230F16">
              <w:rPr>
                <w:rFonts w:ascii="Times New Roman" w:hAnsi="Times New Roman"/>
                <w:bCs/>
                <w:sz w:val="18"/>
                <w:szCs w:val="18"/>
              </w:rPr>
              <w:t xml:space="preserve">Рассмотрение обзора Прокуратуры Республики Татарстан о результатах анализа практики надзора за исполнением законодательства о противодействии коррупции за 9 месяцев 2018 года. (ведущий консультант отдела правовой и кадровой работы М.В. </w:t>
            </w:r>
            <w:proofErr w:type="spellStart"/>
            <w:r w:rsidR="006052E7" w:rsidRPr="00230F16">
              <w:rPr>
                <w:rFonts w:ascii="Times New Roman" w:hAnsi="Times New Roman"/>
                <w:bCs/>
                <w:sz w:val="18"/>
                <w:szCs w:val="18"/>
              </w:rPr>
              <w:t>Коцубей</w:t>
            </w:r>
            <w:proofErr w:type="spellEnd"/>
            <w:r w:rsidR="006052E7" w:rsidRPr="00230F16">
              <w:rPr>
                <w:rFonts w:ascii="Times New Roman" w:hAnsi="Times New Roman"/>
                <w:bCs/>
                <w:sz w:val="18"/>
                <w:szCs w:val="18"/>
              </w:rPr>
              <w:t>).</w:t>
            </w:r>
          </w:p>
          <w:p w:rsidR="006052E7" w:rsidRPr="00230F16" w:rsidRDefault="00230F16" w:rsidP="00230F16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  <w:r w:rsidR="006052E7" w:rsidRPr="00230F16">
              <w:rPr>
                <w:rFonts w:ascii="Times New Roman" w:hAnsi="Times New Roman"/>
                <w:bCs/>
                <w:sz w:val="18"/>
                <w:szCs w:val="18"/>
              </w:rPr>
              <w:t xml:space="preserve">О расходовании бюджетных средств, размещении государственного заказа за 2018 год (начальник финансово-экономического отдела Р.З. </w:t>
            </w:r>
            <w:proofErr w:type="spellStart"/>
            <w:r w:rsidR="006052E7" w:rsidRPr="00230F16">
              <w:rPr>
                <w:rFonts w:ascii="Times New Roman" w:hAnsi="Times New Roman"/>
                <w:bCs/>
                <w:sz w:val="18"/>
                <w:szCs w:val="18"/>
              </w:rPr>
              <w:t>Чекунова</w:t>
            </w:r>
            <w:proofErr w:type="spellEnd"/>
            <w:r w:rsidR="006052E7" w:rsidRPr="00230F16">
              <w:rPr>
                <w:rFonts w:ascii="Times New Roman" w:hAnsi="Times New Roman"/>
                <w:bCs/>
                <w:sz w:val="18"/>
                <w:szCs w:val="18"/>
              </w:rPr>
              <w:t>).</w:t>
            </w:r>
          </w:p>
          <w:p w:rsidR="006052E7" w:rsidRPr="00230F16" w:rsidRDefault="00230F16" w:rsidP="00230F16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3.</w:t>
            </w:r>
            <w:r w:rsidR="006052E7" w:rsidRPr="00230F16">
              <w:rPr>
                <w:rFonts w:ascii="Times New Roman" w:hAnsi="Times New Roman"/>
                <w:bCs/>
                <w:sz w:val="18"/>
                <w:szCs w:val="18"/>
              </w:rPr>
              <w:t xml:space="preserve">Об итогах оказания государственных услуг подведомственным учреждением ГБУ «Государственный архив Республики Татарстан» (И. о. </w:t>
            </w:r>
            <w:proofErr w:type="gramStart"/>
            <w:r w:rsidR="006052E7" w:rsidRPr="00230F16">
              <w:rPr>
                <w:rFonts w:ascii="Times New Roman" w:hAnsi="Times New Roman"/>
                <w:bCs/>
                <w:sz w:val="18"/>
                <w:szCs w:val="18"/>
              </w:rPr>
              <w:t xml:space="preserve">директора  </w:t>
            </w:r>
            <w:proofErr w:type="spellStart"/>
            <w:r w:rsidR="006052E7" w:rsidRPr="00230F16">
              <w:rPr>
                <w:rFonts w:ascii="Times New Roman" w:hAnsi="Times New Roman"/>
                <w:bCs/>
                <w:sz w:val="18"/>
                <w:szCs w:val="18"/>
              </w:rPr>
              <w:t>Сибгатуллина</w:t>
            </w:r>
            <w:proofErr w:type="spellEnd"/>
            <w:proofErr w:type="gramEnd"/>
            <w:r w:rsidR="006052E7" w:rsidRPr="00230F16">
              <w:rPr>
                <w:rFonts w:ascii="Times New Roman" w:hAnsi="Times New Roman"/>
                <w:bCs/>
                <w:sz w:val="18"/>
                <w:szCs w:val="18"/>
              </w:rPr>
              <w:t xml:space="preserve"> Р.Р.).</w:t>
            </w:r>
          </w:p>
          <w:p w:rsidR="00AA4B14" w:rsidRPr="00230F16" w:rsidRDefault="00230F16" w:rsidP="00230F16">
            <w:pPr>
              <w:jc w:val="both"/>
              <w:rPr>
                <w:rFonts w:ascii="Times New Roman" w:hAnsi="Times New Roman"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4. </w:t>
            </w:r>
            <w:r w:rsidR="006052E7" w:rsidRPr="00230F16">
              <w:rPr>
                <w:rFonts w:ascii="Times New Roman" w:hAnsi="Times New Roman"/>
                <w:bCs/>
                <w:sz w:val="18"/>
                <w:szCs w:val="18"/>
              </w:rPr>
              <w:t xml:space="preserve">Утверждение Плана работы Комиссии при председателе Государственного комитета Республики Татарстан по архивному делу по противодействию коррупции на 2019 год  (ведущий консультант отдела правовой и кадровой </w:t>
            </w:r>
            <w:r w:rsidRPr="00230F16">
              <w:rPr>
                <w:rFonts w:ascii="Times New Roman" w:hAnsi="Times New Roman"/>
                <w:bCs/>
                <w:sz w:val="18"/>
                <w:szCs w:val="18"/>
              </w:rPr>
              <w:t xml:space="preserve">работы М.В. </w:t>
            </w:r>
            <w:proofErr w:type="spellStart"/>
            <w:r w:rsidRPr="00230F16">
              <w:rPr>
                <w:rFonts w:ascii="Times New Roman" w:hAnsi="Times New Roman"/>
                <w:bCs/>
                <w:sz w:val="18"/>
                <w:szCs w:val="18"/>
              </w:rPr>
              <w:t>Коцубей</w:t>
            </w:r>
            <w:proofErr w:type="spellEnd"/>
            <w:r w:rsidRPr="00230F16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</w:tr>
      <w:tr w:rsidR="009470A8" w:rsidRPr="00074C62" w:rsidTr="009470A8">
        <w:tc>
          <w:tcPr>
            <w:tcW w:w="817" w:type="dxa"/>
          </w:tcPr>
          <w:p w:rsidR="009470A8" w:rsidRPr="00074C62" w:rsidRDefault="00916FEE" w:rsidP="00A65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  <w:r w:rsidR="009470A8" w:rsidRPr="00074C62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111" w:type="dxa"/>
            <w:gridSpan w:val="3"/>
          </w:tcPr>
          <w:p w:rsidR="009470A8" w:rsidRPr="00074C62" w:rsidRDefault="009470A8" w:rsidP="001B25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>Участие в разработке нормативных правовых актов Республики Татарстан о противодействии коррупции во исполнение федерального законодательства и на основе обобщения практики применения действующих антикоррупционных норм в Республике Татарстан</w:t>
            </w:r>
          </w:p>
        </w:tc>
        <w:tc>
          <w:tcPr>
            <w:tcW w:w="3118" w:type="dxa"/>
            <w:gridSpan w:val="3"/>
          </w:tcPr>
          <w:p w:rsidR="009470A8" w:rsidRPr="00074C62" w:rsidRDefault="009470A8" w:rsidP="00A65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>Отдел правовой и кадровой работы</w:t>
            </w:r>
          </w:p>
        </w:tc>
        <w:tc>
          <w:tcPr>
            <w:tcW w:w="7165" w:type="dxa"/>
            <w:gridSpan w:val="2"/>
          </w:tcPr>
          <w:p w:rsidR="00C300AE" w:rsidRDefault="00577A71" w:rsidP="00C300AE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00A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C300AE" w:rsidRPr="00074C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300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300AE" w:rsidRPr="00074C62">
              <w:rPr>
                <w:rFonts w:ascii="Times New Roman" w:hAnsi="Times New Roman" w:cs="Times New Roman"/>
                <w:sz w:val="20"/>
                <w:szCs w:val="20"/>
              </w:rPr>
              <w:t>Государственным комитетом Республики Татарстан по архивному делу проводилась разработка следующих нормативных правовых актов по противодействию коррупции:</w:t>
            </w:r>
          </w:p>
          <w:p w:rsidR="006052E7" w:rsidRDefault="00C300AE" w:rsidP="006052E7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052E7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="006052E7" w:rsidRPr="00E227D5">
              <w:rPr>
                <w:rFonts w:ascii="Times New Roman" w:hAnsi="Times New Roman"/>
                <w:sz w:val="18"/>
                <w:szCs w:val="18"/>
              </w:rPr>
              <w:t>Приказ от 23.11.2018 № 181-од «О внесении изменений в Антикоррупционную программу Государственного комитета Республики Татарстан по архивному делу на 2015-2020 годы, утвержденную приказом Государственного комитета Республики Татарстан по архивному делу № 110-од от 21.11.2016г.</w:t>
            </w:r>
          </w:p>
          <w:p w:rsidR="006052E7" w:rsidRDefault="006052E7" w:rsidP="006052E7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Pr="00A82B47">
              <w:rPr>
                <w:rFonts w:ascii="Times New Roman" w:hAnsi="Times New Roman"/>
                <w:sz w:val="18"/>
                <w:szCs w:val="18"/>
              </w:rPr>
              <w:t>Приказ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82B47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Pr="00F22DF9">
              <w:rPr>
                <w:rFonts w:ascii="Times New Roman" w:hAnsi="Times New Roman"/>
                <w:sz w:val="18"/>
                <w:szCs w:val="18"/>
              </w:rPr>
              <w:t>22</w:t>
            </w:r>
            <w:r w:rsidRPr="00A82B47">
              <w:rPr>
                <w:rFonts w:ascii="Times New Roman" w:hAnsi="Times New Roman"/>
                <w:sz w:val="18"/>
                <w:szCs w:val="18"/>
              </w:rPr>
              <w:t>.</w:t>
            </w:r>
            <w:r w:rsidRPr="00F22DF9">
              <w:rPr>
                <w:rFonts w:ascii="Times New Roman" w:hAnsi="Times New Roman"/>
                <w:sz w:val="18"/>
                <w:szCs w:val="18"/>
              </w:rPr>
              <w:t>11</w:t>
            </w:r>
            <w:r w:rsidRPr="00A82B47">
              <w:rPr>
                <w:rFonts w:ascii="Times New Roman" w:hAnsi="Times New Roman"/>
                <w:sz w:val="18"/>
                <w:szCs w:val="18"/>
              </w:rPr>
              <w:t>.201</w:t>
            </w:r>
            <w:r w:rsidRPr="00F22DF9">
              <w:rPr>
                <w:rFonts w:ascii="Times New Roman" w:hAnsi="Times New Roman"/>
                <w:sz w:val="18"/>
                <w:szCs w:val="18"/>
              </w:rPr>
              <w:t>8</w:t>
            </w:r>
            <w:r w:rsidRPr="00A82B47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  <w:r w:rsidRPr="00F22DF9">
              <w:rPr>
                <w:rFonts w:ascii="Times New Roman" w:hAnsi="Times New Roman"/>
                <w:sz w:val="18"/>
                <w:szCs w:val="18"/>
              </w:rPr>
              <w:t>180</w:t>
            </w:r>
            <w:r>
              <w:rPr>
                <w:rFonts w:ascii="Times New Roman" w:hAnsi="Times New Roman"/>
                <w:sz w:val="18"/>
                <w:szCs w:val="18"/>
              </w:rPr>
              <w:t>-од</w:t>
            </w:r>
            <w:r w:rsidRPr="00A82B47">
              <w:rPr>
                <w:rFonts w:ascii="Times New Roman" w:hAnsi="Times New Roman"/>
                <w:sz w:val="18"/>
                <w:szCs w:val="18"/>
              </w:rPr>
              <w:t xml:space="preserve"> «О назначении ответственного лица за пред</w:t>
            </w:r>
            <w:r w:rsidRPr="00A82B47">
              <w:rPr>
                <w:rFonts w:ascii="Times New Roman" w:hAnsi="Times New Roman"/>
                <w:sz w:val="18"/>
                <w:szCs w:val="18"/>
              </w:rPr>
              <w:t>у</w:t>
            </w:r>
            <w:r w:rsidRPr="00A82B47">
              <w:rPr>
                <w:rFonts w:ascii="Times New Roman" w:hAnsi="Times New Roman"/>
                <w:sz w:val="18"/>
                <w:szCs w:val="18"/>
              </w:rPr>
              <w:t>преждение коррупционных правонарушений» Госуда</w:t>
            </w:r>
            <w:r w:rsidRPr="00A82B47">
              <w:rPr>
                <w:rFonts w:ascii="Times New Roman" w:hAnsi="Times New Roman"/>
                <w:sz w:val="18"/>
                <w:szCs w:val="18"/>
              </w:rPr>
              <w:t>р</w:t>
            </w:r>
            <w:r w:rsidRPr="00A82B47">
              <w:rPr>
                <w:rFonts w:ascii="Times New Roman" w:hAnsi="Times New Roman"/>
                <w:sz w:val="18"/>
                <w:szCs w:val="18"/>
              </w:rPr>
              <w:t>ственного комитета Республики Татарстан по архи</w:t>
            </w:r>
            <w:r w:rsidRPr="00A82B47">
              <w:rPr>
                <w:rFonts w:ascii="Times New Roman" w:hAnsi="Times New Roman"/>
                <w:sz w:val="18"/>
                <w:szCs w:val="18"/>
              </w:rPr>
              <w:t>в</w:t>
            </w:r>
            <w:r w:rsidRPr="00A82B47">
              <w:rPr>
                <w:rFonts w:ascii="Times New Roman" w:hAnsi="Times New Roman"/>
                <w:sz w:val="18"/>
                <w:szCs w:val="18"/>
              </w:rPr>
              <w:t>ному делу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A4B14" w:rsidRPr="00AA4B14" w:rsidRDefault="00AA4B14" w:rsidP="00AA4B14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70A8" w:rsidRPr="00074C62" w:rsidTr="009470A8">
        <w:tc>
          <w:tcPr>
            <w:tcW w:w="817" w:type="dxa"/>
          </w:tcPr>
          <w:p w:rsidR="009470A8" w:rsidRPr="00074C62" w:rsidRDefault="009470A8" w:rsidP="00A65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  <w:p w:rsidR="009470A8" w:rsidRPr="00074C62" w:rsidRDefault="009470A8" w:rsidP="00A65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</w:tcPr>
          <w:p w:rsidR="009470A8" w:rsidRPr="00074C62" w:rsidRDefault="009470A8" w:rsidP="001B25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 соблюдением требований законодательства о государственной службе, о противодействии коррупции проверок достоверности и полноты, представляемых государственными служащими, а также лицами, замещающими государственные должности, сведений о доходах, об имуществе и обязательствах имущественного </w:t>
            </w:r>
            <w:r w:rsidRPr="00074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характера служащих, своих супруги (супруга) и несовершеннолетних детей</w:t>
            </w:r>
          </w:p>
        </w:tc>
        <w:tc>
          <w:tcPr>
            <w:tcW w:w="3118" w:type="dxa"/>
            <w:gridSpan w:val="3"/>
          </w:tcPr>
          <w:p w:rsidR="009470A8" w:rsidRPr="00074C62" w:rsidRDefault="009470A8" w:rsidP="00A65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правовой и кадровой работы</w:t>
            </w:r>
          </w:p>
        </w:tc>
        <w:tc>
          <w:tcPr>
            <w:tcW w:w="7165" w:type="dxa"/>
            <w:gridSpan w:val="2"/>
          </w:tcPr>
          <w:p w:rsidR="009470A8" w:rsidRPr="00074C62" w:rsidRDefault="00074C62" w:rsidP="00D230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/>
                <w:sz w:val="20"/>
                <w:szCs w:val="20"/>
              </w:rPr>
              <w:t xml:space="preserve">Отделом правовой и кадровой работы ведется контроль за своевременным предоставлением государственными гражданскими служащими сведений о доходах, расходах, об имуществе и обязательствах имущественного характера, а также о доходах, имуществе и обязательствах имущественного характера своих супруга (супруги) и несовершеннолетних детей, а также у директора подведомственной организации.  Все сведения были поданы без нарушения срока установленного законодательством до 30 апреля 2017 года.  Так же проведена сверка и анализ сведений. Все сведения соответствуют и поданы в полном </w:t>
            </w:r>
            <w:r w:rsidRPr="00074C62">
              <w:rPr>
                <w:rFonts w:ascii="Times New Roman" w:hAnsi="Times New Roman"/>
                <w:sz w:val="20"/>
                <w:szCs w:val="20"/>
              </w:rPr>
              <w:lastRenderedPageBreak/>
              <w:t>объеме, нарушения не выявлены. Так же сведения размещены на официальном сайте Государственного комитета Республики Татарстан по архивному делу согласно установленной форме и срок.</w:t>
            </w:r>
          </w:p>
        </w:tc>
      </w:tr>
      <w:tr w:rsidR="009470A8" w:rsidRPr="00074C62" w:rsidTr="009470A8">
        <w:tc>
          <w:tcPr>
            <w:tcW w:w="817" w:type="dxa"/>
          </w:tcPr>
          <w:p w:rsidR="009470A8" w:rsidRPr="00074C62" w:rsidRDefault="009470A8" w:rsidP="00A65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4111" w:type="dxa"/>
            <w:gridSpan w:val="3"/>
          </w:tcPr>
          <w:p w:rsidR="009470A8" w:rsidRPr="00074C62" w:rsidRDefault="009470A8" w:rsidP="00D230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проверок соблюдения государственными служащими </w:t>
            </w:r>
            <w:r w:rsidR="00D2300C" w:rsidRPr="00074C62">
              <w:rPr>
                <w:rFonts w:ascii="Times New Roman" w:hAnsi="Times New Roman" w:cs="Times New Roman"/>
                <w:sz w:val="20"/>
                <w:szCs w:val="20"/>
              </w:rPr>
              <w:t>Госкомитета</w:t>
            </w: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требований к служебному поведению, предусмотренных законодательством о государственной службе</w:t>
            </w:r>
          </w:p>
        </w:tc>
        <w:tc>
          <w:tcPr>
            <w:tcW w:w="3118" w:type="dxa"/>
            <w:gridSpan w:val="3"/>
          </w:tcPr>
          <w:p w:rsidR="009470A8" w:rsidRPr="00074C62" w:rsidRDefault="009470A8" w:rsidP="00530C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за работу по профилактике коррупционных и иных правонарушений, Комиссия по соблюдению требований к служебному поведению государственных гражданских служащих </w:t>
            </w:r>
            <w:r w:rsidR="00530C61" w:rsidRPr="00074C62">
              <w:rPr>
                <w:rFonts w:ascii="Times New Roman" w:hAnsi="Times New Roman" w:cs="Times New Roman"/>
                <w:sz w:val="20"/>
                <w:szCs w:val="20"/>
              </w:rPr>
              <w:t>Госкомитета</w:t>
            </w: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 xml:space="preserve"> и урегулированию конфликта интересов</w:t>
            </w:r>
          </w:p>
        </w:tc>
        <w:tc>
          <w:tcPr>
            <w:tcW w:w="7165" w:type="dxa"/>
            <w:gridSpan w:val="2"/>
          </w:tcPr>
          <w:p w:rsidR="009470A8" w:rsidRPr="00074C62" w:rsidRDefault="00D2300C" w:rsidP="00C300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/>
                <w:sz w:val="20"/>
                <w:szCs w:val="20"/>
              </w:rPr>
              <w:t xml:space="preserve">       Проверок соблюдения государственными служащими требований к служебному поведению не проводились, в связи с отсутствием оснований для их проведения. Сведения о наличии или возможности возникновения конфликта интересов у государственных гражданских служащих по итогам </w:t>
            </w:r>
            <w:r w:rsidR="00230F16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074C62">
              <w:rPr>
                <w:rFonts w:ascii="Times New Roman" w:hAnsi="Times New Roman"/>
                <w:sz w:val="20"/>
                <w:szCs w:val="20"/>
              </w:rPr>
              <w:t xml:space="preserve"> квартала 201</w:t>
            </w:r>
            <w:r w:rsidR="00C300AE">
              <w:rPr>
                <w:rFonts w:ascii="Times New Roman" w:hAnsi="Times New Roman"/>
                <w:sz w:val="20"/>
                <w:szCs w:val="20"/>
              </w:rPr>
              <w:t>8</w:t>
            </w:r>
            <w:r w:rsidRPr="00074C62">
              <w:rPr>
                <w:rFonts w:ascii="Times New Roman" w:hAnsi="Times New Roman"/>
                <w:sz w:val="20"/>
                <w:szCs w:val="20"/>
              </w:rPr>
              <w:t xml:space="preserve"> года не поступали.</w:t>
            </w:r>
          </w:p>
        </w:tc>
      </w:tr>
      <w:tr w:rsidR="009470A8" w:rsidRPr="00074C62" w:rsidTr="009470A8">
        <w:tc>
          <w:tcPr>
            <w:tcW w:w="817" w:type="dxa"/>
          </w:tcPr>
          <w:p w:rsidR="009470A8" w:rsidRPr="00074C62" w:rsidRDefault="009470A8" w:rsidP="00A65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4111" w:type="dxa"/>
            <w:gridSpan w:val="3"/>
          </w:tcPr>
          <w:p w:rsidR="009470A8" w:rsidRPr="00074C62" w:rsidRDefault="009470A8" w:rsidP="00530C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проверок информации о наличии или возможности возникновения конфликта интересов у государственного служащего, поступающей в </w:t>
            </w:r>
            <w:r w:rsidR="00530C61" w:rsidRPr="00074C62">
              <w:rPr>
                <w:rFonts w:ascii="Times New Roman" w:hAnsi="Times New Roman" w:cs="Times New Roman"/>
                <w:sz w:val="20"/>
                <w:szCs w:val="20"/>
              </w:rPr>
              <w:t>Госкомитете</w:t>
            </w: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 xml:space="preserve"> в установленном законодательством порядке</w:t>
            </w:r>
          </w:p>
        </w:tc>
        <w:tc>
          <w:tcPr>
            <w:tcW w:w="3118" w:type="dxa"/>
            <w:gridSpan w:val="3"/>
            <w:vAlign w:val="bottom"/>
          </w:tcPr>
          <w:p w:rsidR="009470A8" w:rsidRPr="00074C62" w:rsidRDefault="009470A8" w:rsidP="00530C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за работу по профилактике коррупционных и иных правонарушений, Комиссия по соблюдению требований к служебному поведению государственных гражданских служащих </w:t>
            </w:r>
            <w:r w:rsidR="00530C61" w:rsidRPr="00074C62">
              <w:rPr>
                <w:rFonts w:ascii="Times New Roman" w:hAnsi="Times New Roman" w:cs="Times New Roman"/>
                <w:sz w:val="20"/>
                <w:szCs w:val="20"/>
              </w:rPr>
              <w:t>Госкомитета</w:t>
            </w: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 xml:space="preserve"> и урегулированию конфликта интересов</w:t>
            </w:r>
          </w:p>
        </w:tc>
        <w:tc>
          <w:tcPr>
            <w:tcW w:w="7165" w:type="dxa"/>
            <w:gridSpan w:val="2"/>
          </w:tcPr>
          <w:p w:rsidR="009470A8" w:rsidRPr="00074C62" w:rsidRDefault="001B2522" w:rsidP="00D230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D2300C" w:rsidRPr="00074C62">
              <w:rPr>
                <w:rFonts w:ascii="Times New Roman" w:hAnsi="Times New Roman"/>
                <w:sz w:val="20"/>
                <w:szCs w:val="20"/>
              </w:rPr>
              <w:t xml:space="preserve">      Сведения о наличии или возможности возникновения конфликта интересов у государственных гражданских служащих по итогам </w:t>
            </w:r>
            <w:r w:rsidR="00C300A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AB2E8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C300AE">
              <w:rPr>
                <w:rFonts w:ascii="Times New Roman" w:hAnsi="Times New Roman"/>
                <w:sz w:val="20"/>
                <w:szCs w:val="20"/>
              </w:rPr>
              <w:t xml:space="preserve"> квартал 2018</w:t>
            </w:r>
            <w:r w:rsidR="00D2300C" w:rsidRPr="00074C62">
              <w:rPr>
                <w:rFonts w:ascii="Times New Roman" w:hAnsi="Times New Roman"/>
                <w:sz w:val="20"/>
                <w:szCs w:val="20"/>
              </w:rPr>
              <w:t xml:space="preserve"> года не поступали.</w:t>
            </w:r>
          </w:p>
        </w:tc>
      </w:tr>
      <w:tr w:rsidR="009470A8" w:rsidRPr="00074C62" w:rsidTr="009470A8">
        <w:tc>
          <w:tcPr>
            <w:tcW w:w="817" w:type="dxa"/>
          </w:tcPr>
          <w:p w:rsidR="009470A8" w:rsidRPr="00074C62" w:rsidRDefault="009470A8" w:rsidP="00A65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4111" w:type="dxa"/>
            <w:gridSpan w:val="3"/>
          </w:tcPr>
          <w:p w:rsidR="009470A8" w:rsidRPr="00074C62" w:rsidRDefault="009470A8" w:rsidP="001B25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>Проведение проверок сведений о фактах обращения в целях склонения государственного служащего к совершению коррупционных правонарушений</w:t>
            </w:r>
          </w:p>
        </w:tc>
        <w:tc>
          <w:tcPr>
            <w:tcW w:w="3118" w:type="dxa"/>
            <w:gridSpan w:val="3"/>
          </w:tcPr>
          <w:p w:rsidR="009470A8" w:rsidRPr="00074C62" w:rsidRDefault="009470A8" w:rsidP="001B25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за работу по профилактике коррупционных и иных правонарушений, Комиссия по соблюдению требований к служебному поведению государственных гражданских служащих </w:t>
            </w:r>
            <w:r w:rsidR="00530C61" w:rsidRPr="00074C62">
              <w:rPr>
                <w:rFonts w:ascii="Times New Roman" w:hAnsi="Times New Roman" w:cs="Times New Roman"/>
                <w:sz w:val="20"/>
                <w:szCs w:val="20"/>
              </w:rPr>
              <w:t>Госкомитета</w:t>
            </w: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 xml:space="preserve"> и урегулированию конфликта интересов</w:t>
            </w:r>
          </w:p>
          <w:p w:rsidR="009470A8" w:rsidRPr="00074C62" w:rsidRDefault="009470A8" w:rsidP="001B25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5" w:type="dxa"/>
            <w:gridSpan w:val="2"/>
          </w:tcPr>
          <w:p w:rsidR="009470A8" w:rsidRPr="00074C62" w:rsidRDefault="001B2522" w:rsidP="001F48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9470A8" w:rsidRPr="00074C62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наличии или возможности возникновения конфликта </w:t>
            </w:r>
            <w:r w:rsidR="007C1F3D" w:rsidRPr="00074C62">
              <w:rPr>
                <w:rFonts w:ascii="Times New Roman" w:hAnsi="Times New Roman" w:cs="Times New Roman"/>
                <w:sz w:val="20"/>
                <w:szCs w:val="20"/>
              </w:rPr>
              <w:t>интересов у государственных граждан</w:t>
            </w:r>
            <w:r w:rsidR="009470A8" w:rsidRPr="00074C62">
              <w:rPr>
                <w:rFonts w:ascii="Times New Roman" w:hAnsi="Times New Roman" w:cs="Times New Roman"/>
                <w:sz w:val="20"/>
                <w:szCs w:val="20"/>
              </w:rPr>
              <w:t xml:space="preserve">ских служащих в </w:t>
            </w:r>
            <w:r w:rsidR="00D2300C" w:rsidRPr="00074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AB2E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1F48C5" w:rsidRPr="00074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70A8" w:rsidRPr="00074C62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201</w:t>
            </w:r>
            <w:r w:rsidR="00C300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470A8" w:rsidRPr="00074C62">
              <w:rPr>
                <w:rFonts w:ascii="Times New Roman" w:hAnsi="Times New Roman" w:cs="Times New Roman"/>
                <w:sz w:val="20"/>
                <w:szCs w:val="20"/>
              </w:rPr>
              <w:t xml:space="preserve"> года  не поступали.</w:t>
            </w:r>
          </w:p>
        </w:tc>
      </w:tr>
      <w:tr w:rsidR="009470A8" w:rsidRPr="00074C62" w:rsidTr="009470A8">
        <w:tc>
          <w:tcPr>
            <w:tcW w:w="817" w:type="dxa"/>
          </w:tcPr>
          <w:p w:rsidR="009470A8" w:rsidRPr="00074C62" w:rsidRDefault="009470A8" w:rsidP="00A65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4111" w:type="dxa"/>
            <w:gridSpan w:val="3"/>
          </w:tcPr>
          <w:p w:rsidR="009470A8" w:rsidRPr="00074C62" w:rsidRDefault="009470A8" w:rsidP="001B25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>Систематическое проведение оценки коррупционных рисков, возникающих при реализации государственными (муниципальными) служащими функций, и внесение уточнений в перечни должностей государственной (муниципальной) службы, замещение которых связано с коррупционными рисками</w:t>
            </w:r>
          </w:p>
        </w:tc>
        <w:tc>
          <w:tcPr>
            <w:tcW w:w="3118" w:type="dxa"/>
            <w:gridSpan w:val="3"/>
          </w:tcPr>
          <w:p w:rsidR="009470A8" w:rsidRPr="00074C62" w:rsidRDefault="009470A8" w:rsidP="001B25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>Ответственный за работу по профилактике коррупционных и иных правонарушений</w:t>
            </w:r>
          </w:p>
        </w:tc>
        <w:tc>
          <w:tcPr>
            <w:tcW w:w="7165" w:type="dxa"/>
            <w:gridSpan w:val="2"/>
          </w:tcPr>
          <w:p w:rsidR="00D2300C" w:rsidRPr="00074C62" w:rsidRDefault="000954BC" w:rsidP="00D2300C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D2300C" w:rsidRPr="00074C62">
              <w:rPr>
                <w:rFonts w:ascii="Times New Roman" w:hAnsi="Times New Roman"/>
                <w:sz w:val="20"/>
                <w:szCs w:val="20"/>
              </w:rPr>
              <w:t xml:space="preserve">Из 16 государственных гражданских служащих </w:t>
            </w:r>
            <w:r w:rsidR="00D2300C" w:rsidRPr="00074C62">
              <w:rPr>
                <w:rFonts w:ascii="Times New Roman" w:hAnsi="Times New Roman"/>
                <w:bCs/>
                <w:sz w:val="20"/>
                <w:szCs w:val="20"/>
              </w:rPr>
              <w:t>Государственного комитета Республики Татарстан по архивному делу</w:t>
            </w:r>
            <w:r w:rsidR="00D2300C" w:rsidRPr="00074C62">
              <w:rPr>
                <w:rFonts w:ascii="Times New Roman" w:hAnsi="Times New Roman"/>
                <w:sz w:val="20"/>
                <w:szCs w:val="20"/>
              </w:rPr>
              <w:t xml:space="preserve"> 16 внесены в перечень должностей государственной службы, замещение которых связано с коррупционными рисками.</w:t>
            </w:r>
          </w:p>
          <w:p w:rsidR="009470A8" w:rsidRPr="00074C62" w:rsidRDefault="00D2300C" w:rsidP="00D230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/>
                <w:sz w:val="20"/>
                <w:szCs w:val="20"/>
              </w:rPr>
              <w:t xml:space="preserve">       Приказ 070- од № 13.09.2016 г.</w:t>
            </w:r>
            <w:r w:rsidRPr="00074C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«Об утверждении перечня должностей государственной гражданской службы республики Татарстан в государственном комитете республики Татарстан по архивному делу, замещение которых связано с коррупционными рисками,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</w:t>
            </w:r>
            <w:r w:rsidRPr="00074C6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сведения о доходах, расходах, об имуществе и обязательствах имущественного характера своих супруги (супруга) и несовершеннолетних детей».</w:t>
            </w:r>
          </w:p>
        </w:tc>
      </w:tr>
      <w:tr w:rsidR="009470A8" w:rsidRPr="00074C62" w:rsidTr="009470A8">
        <w:tc>
          <w:tcPr>
            <w:tcW w:w="817" w:type="dxa"/>
          </w:tcPr>
          <w:p w:rsidR="009470A8" w:rsidRPr="00074C62" w:rsidRDefault="009470A8" w:rsidP="00A65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1.8.</w:t>
            </w:r>
          </w:p>
        </w:tc>
        <w:tc>
          <w:tcPr>
            <w:tcW w:w="4111" w:type="dxa"/>
            <w:gridSpan w:val="3"/>
          </w:tcPr>
          <w:p w:rsidR="009470A8" w:rsidRPr="00074C62" w:rsidRDefault="009470A8" w:rsidP="00A27F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>Внедрение и использование в деятельности подразделений по профилактике коррупционных и иных правонарушений компьютерных программ, разработанных на базе специального программного обеспечения в целях осуществления: мониторинга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должностей, включенных в соответствующие перечни, и лицами, замещающими указанные должности, с использованием баз данных о доходах, недвижимом имуществе (в том числе за рубежом), транспортных средствах, счетах, кредитах, ценных бумагах; 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служащего.</w:t>
            </w:r>
          </w:p>
          <w:p w:rsidR="009470A8" w:rsidRPr="00074C62" w:rsidRDefault="009470A8" w:rsidP="00A27F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0A8" w:rsidRPr="00074C62" w:rsidRDefault="009470A8" w:rsidP="00A27F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>Обеспечение открытости деятельности комиссий при руководителях исполнительных органов государственной власти и органов местного самоуправления в Республике Татарстан по противодействию коррупции, в том числе путем вовлечения в их деятельность представителей общественных советов и других институтов гражданского общества</w:t>
            </w:r>
          </w:p>
        </w:tc>
        <w:tc>
          <w:tcPr>
            <w:tcW w:w="3118" w:type="dxa"/>
            <w:gridSpan w:val="3"/>
          </w:tcPr>
          <w:p w:rsidR="009470A8" w:rsidRPr="00074C62" w:rsidRDefault="009470A8" w:rsidP="00A27F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>Комиссия по реализации антикоррупционной политики</w:t>
            </w:r>
          </w:p>
          <w:p w:rsidR="009470A8" w:rsidRPr="00074C62" w:rsidRDefault="009470A8" w:rsidP="00A27F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0A8" w:rsidRPr="00074C62" w:rsidRDefault="009470A8" w:rsidP="00A27F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0A8" w:rsidRPr="00074C62" w:rsidRDefault="009470A8" w:rsidP="00A27F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0A8" w:rsidRPr="00074C62" w:rsidRDefault="009470A8" w:rsidP="00A27F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0A8" w:rsidRPr="00074C62" w:rsidRDefault="009470A8" w:rsidP="00A27F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0A8" w:rsidRPr="00074C62" w:rsidRDefault="009470A8" w:rsidP="00A27F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0A8" w:rsidRPr="00074C62" w:rsidRDefault="009470A8" w:rsidP="00A27F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0A8" w:rsidRPr="00074C62" w:rsidRDefault="009470A8" w:rsidP="00A27F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0A8" w:rsidRPr="00074C62" w:rsidRDefault="009470A8" w:rsidP="00A27F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0A8" w:rsidRPr="00074C62" w:rsidRDefault="009470A8" w:rsidP="00A27F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0A8" w:rsidRPr="00074C62" w:rsidRDefault="009470A8" w:rsidP="00A27F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0A8" w:rsidRPr="00074C62" w:rsidRDefault="009470A8" w:rsidP="00A27F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0A8" w:rsidRPr="00074C62" w:rsidRDefault="009470A8" w:rsidP="00A27F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0A8" w:rsidRPr="00074C62" w:rsidRDefault="009470A8" w:rsidP="00A27F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0A8" w:rsidRPr="00074C62" w:rsidRDefault="009470A8" w:rsidP="00A27F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0A8" w:rsidRPr="00074C62" w:rsidRDefault="009470A8" w:rsidP="00A27F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0A8" w:rsidRPr="00074C62" w:rsidRDefault="009470A8" w:rsidP="00A27F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0A8" w:rsidRPr="00074C62" w:rsidRDefault="009470A8" w:rsidP="00A27F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0A8" w:rsidRPr="00074C62" w:rsidRDefault="009470A8" w:rsidP="00A27F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0A8" w:rsidRPr="00074C62" w:rsidRDefault="009470A8" w:rsidP="00A27F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0A8" w:rsidRPr="00074C62" w:rsidRDefault="009470A8" w:rsidP="00A27F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0A8" w:rsidRPr="00074C62" w:rsidRDefault="009470A8" w:rsidP="00A27F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0A8" w:rsidRPr="00074C62" w:rsidRDefault="009470A8" w:rsidP="00A27F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0A8" w:rsidRPr="00074C62" w:rsidRDefault="009470A8" w:rsidP="00A27F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0A8" w:rsidRPr="00074C62" w:rsidRDefault="009470A8" w:rsidP="00A27F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0A8" w:rsidRPr="00074C62" w:rsidRDefault="009470A8" w:rsidP="00A27F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0A8" w:rsidRPr="00074C62" w:rsidRDefault="009470A8" w:rsidP="00A27F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0A8" w:rsidRPr="00074C62" w:rsidRDefault="009470A8" w:rsidP="00A27F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0A8" w:rsidRPr="00074C62" w:rsidRDefault="009470A8" w:rsidP="00A27F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0A8" w:rsidRPr="00074C62" w:rsidRDefault="009470A8" w:rsidP="00A27F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0A8" w:rsidRPr="00074C62" w:rsidRDefault="009470A8" w:rsidP="00A27F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>Комиссия по реализации антикоррупционной политики</w:t>
            </w:r>
          </w:p>
        </w:tc>
        <w:tc>
          <w:tcPr>
            <w:tcW w:w="7165" w:type="dxa"/>
            <w:gridSpan w:val="2"/>
          </w:tcPr>
          <w:p w:rsidR="00D2300C" w:rsidRPr="00074C62" w:rsidRDefault="00A27FE8" w:rsidP="00D2300C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4C62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D2300C" w:rsidRPr="00074C62">
              <w:rPr>
                <w:rFonts w:ascii="Times New Roman" w:hAnsi="Times New Roman"/>
                <w:sz w:val="20"/>
                <w:szCs w:val="20"/>
              </w:rPr>
              <w:t xml:space="preserve">      Государственные гражданские служащие </w:t>
            </w:r>
            <w:r w:rsidR="00D2300C" w:rsidRPr="00074C62">
              <w:rPr>
                <w:rFonts w:ascii="Times New Roman" w:hAnsi="Times New Roman"/>
                <w:bCs/>
                <w:sz w:val="20"/>
                <w:szCs w:val="20"/>
              </w:rPr>
              <w:t>Государственного комитета Республики Татарстан по архивному делу</w:t>
            </w:r>
            <w:r w:rsidR="00D2300C" w:rsidRPr="00074C62">
              <w:rPr>
                <w:rFonts w:ascii="Times New Roman" w:hAnsi="Times New Roman"/>
                <w:sz w:val="20"/>
                <w:szCs w:val="20"/>
              </w:rPr>
              <w:t xml:space="preserve"> при заполнении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используют электронный сервис «Предоставление сведений о доходах» (</w:t>
            </w:r>
            <w:hyperlink r:id="rId5" w:history="1">
              <w:r w:rsidR="00D2300C" w:rsidRPr="00074C62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https://dohod.tatar.ru/</w:t>
              </w:r>
            </w:hyperlink>
            <w:r w:rsidR="00D2300C" w:rsidRPr="00074C62">
              <w:rPr>
                <w:rFonts w:ascii="Times New Roman" w:hAnsi="Times New Roman"/>
                <w:sz w:val="20"/>
                <w:szCs w:val="20"/>
              </w:rPr>
              <w:t>) в Электронном правительстве (Электронный Татарстан).</w:t>
            </w:r>
          </w:p>
          <w:p w:rsidR="00A27FE8" w:rsidRPr="00074C62" w:rsidRDefault="00D2300C" w:rsidP="00D2300C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/>
                <w:sz w:val="20"/>
                <w:szCs w:val="20"/>
              </w:rPr>
              <w:t xml:space="preserve">      Функционирует Единая информационная система кадрового состава государственной гражданской службы Республики Татарстан и муниципальной службы Республики Татарстан. В базу данных внесены сведения о доходах, расходах, об имуществе и обязательствах имущественного характера, предоставляемых государственными гражданскими служащими Республики Татарстан в Государственном комитете Республики Татарстан по архивному делу, а также сведения о доходах, расходах, об имуществе и обязательствах имущественного характера своих супруга (супруги) и несовершеннолетних детей.</w:t>
            </w:r>
            <w:r w:rsidR="00220DC3" w:rsidRPr="00074C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</w:p>
          <w:p w:rsidR="00A27FE8" w:rsidRPr="00074C62" w:rsidRDefault="00A27FE8" w:rsidP="00220DC3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7FE8" w:rsidRPr="00074C62" w:rsidRDefault="00A27FE8" w:rsidP="00220DC3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7FE8" w:rsidRPr="00074C62" w:rsidRDefault="00A27FE8" w:rsidP="00220DC3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7FE8" w:rsidRPr="00074C62" w:rsidRDefault="00A27FE8" w:rsidP="00220DC3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7FE8" w:rsidRPr="00074C62" w:rsidRDefault="00A27FE8" w:rsidP="00220DC3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20DC3" w:rsidRPr="00074C62" w:rsidRDefault="00220DC3" w:rsidP="00220DC3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736D" w:rsidRPr="00074C62" w:rsidRDefault="0072736D" w:rsidP="00220DC3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736D" w:rsidRPr="00074C62" w:rsidRDefault="0072736D" w:rsidP="00220DC3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736D" w:rsidRPr="00074C62" w:rsidRDefault="0072736D" w:rsidP="00220DC3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736D" w:rsidRPr="00074C62" w:rsidRDefault="0072736D" w:rsidP="00220DC3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736D" w:rsidRPr="00074C62" w:rsidRDefault="0072736D" w:rsidP="00220DC3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736D" w:rsidRPr="00074C62" w:rsidRDefault="0072736D" w:rsidP="00220DC3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736D" w:rsidRPr="00074C62" w:rsidRDefault="0072736D" w:rsidP="00220DC3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736D" w:rsidRPr="00074C62" w:rsidRDefault="0072736D" w:rsidP="00220DC3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736D" w:rsidRPr="00074C62" w:rsidRDefault="0072736D" w:rsidP="00220DC3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300C" w:rsidRPr="00074C62" w:rsidRDefault="00E007C0" w:rsidP="00E007C0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74C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B95E65" w:rsidRPr="00074C62" w:rsidRDefault="00220DC3" w:rsidP="00A647A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C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E007C0" w:rsidRPr="00074C62">
              <w:rPr>
                <w:rFonts w:ascii="Times New Roman" w:hAnsi="Times New Roman"/>
                <w:sz w:val="20"/>
                <w:szCs w:val="20"/>
              </w:rPr>
              <w:t>Заседания комиссии анонсируются в подразделе «Анонсы предстоящих заседаний» подраздела «Комиссия при председателе Госкомитета по противодействию коррупции» раздела «Противодействие коррупции» официального сайта Государственного комитета Республики Татарстан по архивному делу. План работы на 201</w:t>
            </w:r>
            <w:r w:rsidR="00A647AC">
              <w:rPr>
                <w:rFonts w:ascii="Times New Roman" w:hAnsi="Times New Roman"/>
                <w:sz w:val="20"/>
                <w:szCs w:val="20"/>
              </w:rPr>
              <w:t>8</w:t>
            </w:r>
            <w:r w:rsidR="00E007C0" w:rsidRPr="00074C62">
              <w:rPr>
                <w:rFonts w:ascii="Times New Roman" w:hAnsi="Times New Roman"/>
                <w:sz w:val="20"/>
                <w:szCs w:val="20"/>
              </w:rPr>
              <w:t xml:space="preserve"> год, протоколы заседаний                        комиссии, Положение и ее состав размещены в разделе «Противодействие коррупции» официального сайта Государственного комитета Республики Татарстан по архивному делу.</w:t>
            </w:r>
          </w:p>
        </w:tc>
      </w:tr>
      <w:tr w:rsidR="009470A8" w:rsidRPr="00074C62" w:rsidTr="00B95E65">
        <w:trPr>
          <w:trHeight w:val="416"/>
        </w:trPr>
        <w:tc>
          <w:tcPr>
            <w:tcW w:w="817" w:type="dxa"/>
          </w:tcPr>
          <w:p w:rsidR="009470A8" w:rsidRPr="00074C62" w:rsidRDefault="009470A8" w:rsidP="00A65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1.9</w:t>
            </w:r>
          </w:p>
        </w:tc>
        <w:tc>
          <w:tcPr>
            <w:tcW w:w="4111" w:type="dxa"/>
            <w:gridSpan w:val="3"/>
          </w:tcPr>
          <w:p w:rsidR="009470A8" w:rsidRPr="00074C62" w:rsidRDefault="009470A8" w:rsidP="00E007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>Обеспечение действенного функционирования комиссий по соблюдению требований к служебному поведению государственных (муниципальных) служащих и урегулированию конфликта интересов в соответствии с установленными требованиями федерального и республиканского законодательств</w:t>
            </w:r>
          </w:p>
        </w:tc>
        <w:tc>
          <w:tcPr>
            <w:tcW w:w="3118" w:type="dxa"/>
            <w:gridSpan w:val="3"/>
          </w:tcPr>
          <w:p w:rsidR="009470A8" w:rsidRPr="00074C62" w:rsidRDefault="009470A8" w:rsidP="00E007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>Ответственный за работу по профилактике коррупционных и иных правонарушений</w:t>
            </w:r>
          </w:p>
        </w:tc>
        <w:tc>
          <w:tcPr>
            <w:tcW w:w="7165" w:type="dxa"/>
            <w:gridSpan w:val="2"/>
          </w:tcPr>
          <w:p w:rsidR="00D2300C" w:rsidRPr="00074C62" w:rsidRDefault="00220DC3" w:rsidP="00D2300C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4C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D2300C" w:rsidRPr="00074C62">
              <w:rPr>
                <w:rFonts w:ascii="Times New Roman" w:hAnsi="Times New Roman"/>
                <w:sz w:val="20"/>
                <w:szCs w:val="20"/>
              </w:rPr>
              <w:t xml:space="preserve">   За </w:t>
            </w:r>
            <w:r w:rsidR="00074C62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AB2E8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A647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A647AC">
              <w:rPr>
                <w:rFonts w:ascii="Times New Roman" w:hAnsi="Times New Roman"/>
                <w:sz w:val="20"/>
                <w:szCs w:val="20"/>
              </w:rPr>
              <w:t>квартал  2018</w:t>
            </w:r>
            <w:proofErr w:type="gramEnd"/>
            <w:r w:rsidR="00D2300C" w:rsidRPr="00074C62">
              <w:rPr>
                <w:rFonts w:ascii="Times New Roman" w:hAnsi="Times New Roman"/>
                <w:sz w:val="20"/>
                <w:szCs w:val="20"/>
              </w:rPr>
              <w:t xml:space="preserve"> года заседания комиссии по соблюдению требований к служебному поведению государственных служащих и урегулированию конфликта интересов в связи с отсутствием оснований не проводились.</w:t>
            </w:r>
          </w:p>
          <w:p w:rsidR="009470A8" w:rsidRPr="00074C62" w:rsidRDefault="00D2300C" w:rsidP="00A647AC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/>
                <w:sz w:val="20"/>
                <w:szCs w:val="20"/>
              </w:rPr>
              <w:t xml:space="preserve">       План работы на 201</w:t>
            </w:r>
            <w:r w:rsidR="00A647AC">
              <w:rPr>
                <w:rFonts w:ascii="Times New Roman" w:hAnsi="Times New Roman"/>
                <w:sz w:val="20"/>
                <w:szCs w:val="20"/>
              </w:rPr>
              <w:t>8</w:t>
            </w:r>
            <w:r w:rsidRPr="00074C62">
              <w:rPr>
                <w:rFonts w:ascii="Times New Roman" w:hAnsi="Times New Roman"/>
                <w:sz w:val="20"/>
                <w:szCs w:val="20"/>
              </w:rPr>
              <w:t xml:space="preserve"> год, протоколы заседаний комиссии, Положение и ее состав размещены в разделе «Противодействие коррупции» официального сайта </w:t>
            </w:r>
            <w:r w:rsidRPr="00074C62">
              <w:rPr>
                <w:rFonts w:ascii="Times New Roman" w:hAnsi="Times New Roman"/>
                <w:bCs/>
                <w:sz w:val="20"/>
                <w:szCs w:val="20"/>
              </w:rPr>
              <w:t>Государственного комитета Республики Татарстан по архивному делу.</w:t>
            </w:r>
          </w:p>
        </w:tc>
      </w:tr>
      <w:tr w:rsidR="009470A8" w:rsidRPr="00074C62" w:rsidTr="00B95E65">
        <w:tc>
          <w:tcPr>
            <w:tcW w:w="817" w:type="dxa"/>
          </w:tcPr>
          <w:p w:rsidR="009470A8" w:rsidRPr="00074C62" w:rsidRDefault="009470A8" w:rsidP="00A65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4111" w:type="dxa"/>
            <w:gridSpan w:val="3"/>
          </w:tcPr>
          <w:p w:rsidR="009470A8" w:rsidRPr="00074C62" w:rsidRDefault="009470A8" w:rsidP="00EC0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>Размещение в соответствии с законодательством на сайтах органов исполнительной власти, органов местного самоуправления Республики Татарстан сведений о доходах, расходах, имуществе и обязательствах имущественного характера государственных гражданских служащих и муниципальных служащих согласно правилам, установленным законодательством</w:t>
            </w:r>
          </w:p>
        </w:tc>
        <w:tc>
          <w:tcPr>
            <w:tcW w:w="3118" w:type="dxa"/>
            <w:gridSpan w:val="3"/>
          </w:tcPr>
          <w:p w:rsidR="009470A8" w:rsidRPr="00074C62" w:rsidRDefault="009470A8" w:rsidP="00EC0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>Отдел правовой и кадровой работы</w:t>
            </w:r>
          </w:p>
        </w:tc>
        <w:tc>
          <w:tcPr>
            <w:tcW w:w="7165" w:type="dxa"/>
            <w:gridSpan w:val="2"/>
          </w:tcPr>
          <w:p w:rsidR="009470A8" w:rsidRPr="00074C62" w:rsidRDefault="00EC0417" w:rsidP="00EC0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Pr="00074C62">
              <w:rPr>
                <w:rFonts w:ascii="Times New Roman" w:hAnsi="Times New Roman"/>
                <w:sz w:val="20"/>
                <w:szCs w:val="20"/>
              </w:rPr>
              <w:t xml:space="preserve">       На официальном сайте </w:t>
            </w:r>
            <w:r w:rsidRPr="00074C62">
              <w:rPr>
                <w:rFonts w:ascii="Times New Roman" w:hAnsi="Times New Roman"/>
                <w:bCs/>
                <w:sz w:val="20"/>
                <w:szCs w:val="20"/>
              </w:rPr>
              <w:t>Государственного комитета Республики Татарстан по архивному делу</w:t>
            </w:r>
            <w:r w:rsidRPr="00074C62">
              <w:rPr>
                <w:rFonts w:ascii="Times New Roman" w:hAnsi="Times New Roman"/>
                <w:sz w:val="20"/>
                <w:szCs w:val="20"/>
              </w:rPr>
              <w:t xml:space="preserve"> http://arhiv.tatarstan.ru/ в подразделе «</w:t>
            </w:r>
            <w:hyperlink r:id="rId6" w:history="1">
              <w:r w:rsidRPr="00074C62">
                <w:rPr>
                  <w:rFonts w:ascii="Times New Roman" w:hAnsi="Times New Roman"/>
                  <w:sz w:val="20"/>
                  <w:szCs w:val="20"/>
                </w:rPr>
                <w:t>Сведения о доходах, расходах, об имуществе и обязательствах имущественного характера лиц, замещающих должности государственной гражданской службы РТ в Госкомитета, и членов их семей</w:t>
              </w:r>
            </w:hyperlink>
            <w:r w:rsidRPr="00074C62">
              <w:rPr>
                <w:rFonts w:ascii="Times New Roman" w:hAnsi="Times New Roman"/>
                <w:sz w:val="20"/>
                <w:szCs w:val="20"/>
              </w:rPr>
              <w:t xml:space="preserve">» раздела «Противодействие коррупции» размещены сведения о доходах государственных гражданских служащих </w:t>
            </w:r>
            <w:r w:rsidRPr="00074C62">
              <w:rPr>
                <w:rFonts w:ascii="Times New Roman" w:hAnsi="Times New Roman"/>
                <w:bCs/>
                <w:sz w:val="20"/>
                <w:szCs w:val="20"/>
              </w:rPr>
              <w:t>Государственного комитета Республики Татарстан по архивному делу</w:t>
            </w:r>
            <w:r w:rsidRPr="00074C62">
              <w:rPr>
                <w:rFonts w:ascii="Times New Roman" w:hAnsi="Times New Roman"/>
                <w:sz w:val="20"/>
                <w:szCs w:val="20"/>
              </w:rPr>
              <w:t xml:space="preserve"> за 2009, 2010, 2011, 2012, 2013,  2014, 2015</w:t>
            </w:r>
            <w:r w:rsidR="0072736D" w:rsidRPr="00074C62">
              <w:rPr>
                <w:rFonts w:ascii="Times New Roman" w:hAnsi="Times New Roman"/>
                <w:sz w:val="20"/>
                <w:szCs w:val="20"/>
              </w:rPr>
              <w:t>,2016</w:t>
            </w:r>
            <w:r w:rsidRPr="00074C62">
              <w:rPr>
                <w:rFonts w:ascii="Times New Roman" w:hAnsi="Times New Roman"/>
                <w:sz w:val="20"/>
                <w:szCs w:val="20"/>
              </w:rPr>
              <w:t xml:space="preserve"> годы.</w:t>
            </w: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470A8" w:rsidRPr="00074C62" w:rsidTr="00B95E65">
        <w:tc>
          <w:tcPr>
            <w:tcW w:w="817" w:type="dxa"/>
          </w:tcPr>
          <w:p w:rsidR="009470A8" w:rsidRPr="00074C62" w:rsidRDefault="009470A8" w:rsidP="00A65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4111" w:type="dxa"/>
            <w:gridSpan w:val="3"/>
          </w:tcPr>
          <w:p w:rsidR="009470A8" w:rsidRPr="00074C62" w:rsidRDefault="009470A8" w:rsidP="00EC0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ротации государственных гражданских служащих в установленном порядке</w:t>
            </w:r>
          </w:p>
        </w:tc>
        <w:tc>
          <w:tcPr>
            <w:tcW w:w="3118" w:type="dxa"/>
            <w:gridSpan w:val="3"/>
          </w:tcPr>
          <w:p w:rsidR="009470A8" w:rsidRPr="00074C62" w:rsidRDefault="009470A8" w:rsidP="00EC0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>Отдел правовой и кадровой работы</w:t>
            </w:r>
          </w:p>
        </w:tc>
        <w:tc>
          <w:tcPr>
            <w:tcW w:w="7165" w:type="dxa"/>
            <w:gridSpan w:val="2"/>
          </w:tcPr>
          <w:p w:rsidR="009470A8" w:rsidRPr="00074C62" w:rsidRDefault="00EC0417" w:rsidP="00EC0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EA4CC5" w:rsidRPr="00074C6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AB2E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252F03" w:rsidRPr="00074C62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</w:t>
            </w:r>
            <w:r w:rsidR="00EA4CC5" w:rsidRPr="00074C62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A647A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A4CC5" w:rsidRPr="00074C62">
              <w:rPr>
                <w:rFonts w:ascii="Times New Roman" w:hAnsi="Times New Roman" w:cs="Times New Roman"/>
                <w:sz w:val="20"/>
                <w:szCs w:val="20"/>
              </w:rPr>
              <w:t xml:space="preserve"> года  ротация в </w:t>
            </w:r>
            <w:r w:rsidRPr="00074C62">
              <w:rPr>
                <w:rFonts w:ascii="Times New Roman" w:hAnsi="Times New Roman"/>
                <w:bCs/>
                <w:sz w:val="20"/>
                <w:szCs w:val="20"/>
              </w:rPr>
              <w:t>Государственном комитете Республики Татарстан по архивному делу</w:t>
            </w:r>
            <w:r w:rsidRPr="00074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4CC5" w:rsidRPr="00074C62">
              <w:rPr>
                <w:rFonts w:ascii="Times New Roman" w:hAnsi="Times New Roman" w:cs="Times New Roman"/>
                <w:sz w:val="20"/>
                <w:szCs w:val="20"/>
              </w:rPr>
              <w:t>не проводилась</w:t>
            </w:r>
          </w:p>
        </w:tc>
      </w:tr>
      <w:tr w:rsidR="009470A8" w:rsidRPr="00074C62" w:rsidTr="00D26479">
        <w:tc>
          <w:tcPr>
            <w:tcW w:w="15211" w:type="dxa"/>
            <w:gridSpan w:val="9"/>
          </w:tcPr>
          <w:p w:rsidR="009470A8" w:rsidRPr="00074C62" w:rsidRDefault="009470A8" w:rsidP="001D00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Антикоррупционная экспертиза нормативных правовых актов и их проектов</w:t>
            </w:r>
          </w:p>
          <w:p w:rsidR="009470A8" w:rsidRPr="00074C62" w:rsidRDefault="009470A8" w:rsidP="001D00E2">
            <w:pPr>
              <w:jc w:val="center"/>
              <w:rPr>
                <w:sz w:val="20"/>
                <w:szCs w:val="20"/>
              </w:rPr>
            </w:pPr>
          </w:p>
        </w:tc>
      </w:tr>
      <w:tr w:rsidR="009470A8" w:rsidRPr="00074C62" w:rsidTr="00220DC3">
        <w:tc>
          <w:tcPr>
            <w:tcW w:w="817" w:type="dxa"/>
          </w:tcPr>
          <w:p w:rsidR="009470A8" w:rsidRPr="00074C62" w:rsidRDefault="009470A8" w:rsidP="00A65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111" w:type="dxa"/>
            <w:gridSpan w:val="3"/>
          </w:tcPr>
          <w:p w:rsidR="009470A8" w:rsidRPr="00074C62" w:rsidRDefault="009470A8" w:rsidP="00530C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системы нормативных правовых актов, устанавливающих порядок проведения антикоррупционной экспертизы нормативных правовых актов </w:t>
            </w:r>
            <w:r w:rsidR="00530C61" w:rsidRPr="00074C62">
              <w:rPr>
                <w:rFonts w:ascii="Times New Roman" w:hAnsi="Times New Roman" w:cs="Times New Roman"/>
                <w:sz w:val="20"/>
                <w:szCs w:val="20"/>
              </w:rPr>
              <w:t>Госкомитета</w:t>
            </w: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 xml:space="preserve"> и их проектов</w:t>
            </w:r>
          </w:p>
        </w:tc>
        <w:tc>
          <w:tcPr>
            <w:tcW w:w="3260" w:type="dxa"/>
            <w:gridSpan w:val="4"/>
          </w:tcPr>
          <w:p w:rsidR="009470A8" w:rsidRPr="00074C62" w:rsidRDefault="009470A8" w:rsidP="00EC0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>Ответственный за проведение антикоррупционной экспертизы нормативных правовых актов и их проектов</w:t>
            </w:r>
          </w:p>
        </w:tc>
        <w:tc>
          <w:tcPr>
            <w:tcW w:w="7023" w:type="dxa"/>
          </w:tcPr>
          <w:p w:rsidR="009470A8" w:rsidRPr="00074C62" w:rsidRDefault="009470A8" w:rsidP="00A65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>2015-2020</w:t>
            </w:r>
            <w:r w:rsidR="00EA4CC5" w:rsidRPr="00074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</w:tr>
      <w:tr w:rsidR="009470A8" w:rsidRPr="00074C62" w:rsidTr="00220DC3">
        <w:trPr>
          <w:trHeight w:val="1437"/>
        </w:trPr>
        <w:tc>
          <w:tcPr>
            <w:tcW w:w="817" w:type="dxa"/>
          </w:tcPr>
          <w:p w:rsidR="009470A8" w:rsidRPr="00074C62" w:rsidRDefault="009470A8" w:rsidP="00A65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111" w:type="dxa"/>
            <w:gridSpan w:val="3"/>
          </w:tcPr>
          <w:p w:rsidR="009470A8" w:rsidRPr="00074C62" w:rsidRDefault="009470A8" w:rsidP="00EC0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>Принятие практических мер по организации эффективного проведения антикоррупционной экспертизы нормативных правовых актов и их проектов, ежегодного обобщения результатов ее проведения</w:t>
            </w:r>
          </w:p>
        </w:tc>
        <w:tc>
          <w:tcPr>
            <w:tcW w:w="3260" w:type="dxa"/>
            <w:gridSpan w:val="4"/>
          </w:tcPr>
          <w:p w:rsidR="009470A8" w:rsidRPr="00074C62" w:rsidRDefault="009470A8" w:rsidP="00EC0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>Ответственный за проведение антикоррупционной экспертизы нормативных правовых актов и их проектов</w:t>
            </w:r>
          </w:p>
        </w:tc>
        <w:tc>
          <w:tcPr>
            <w:tcW w:w="7023" w:type="dxa"/>
          </w:tcPr>
          <w:p w:rsidR="00D2300C" w:rsidRPr="00074C62" w:rsidRDefault="00A647AC" w:rsidP="00D2300C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D2300C" w:rsidRPr="00074C62">
              <w:rPr>
                <w:rFonts w:ascii="Times New Roman" w:hAnsi="Times New Roman"/>
                <w:sz w:val="20"/>
                <w:szCs w:val="20"/>
              </w:rPr>
              <w:t>Антикоррупционная экспертиза проектов нормативных правовых актов, разрабатываемых Государственным комитетом Республики Татарстан по архивному делу, осуществляется должностным лицом, ответственным за проведение антикоррупционной экспертизы старший специалист отд</w:t>
            </w:r>
            <w:r w:rsidR="00AB2E87">
              <w:rPr>
                <w:rFonts w:ascii="Times New Roman" w:hAnsi="Times New Roman"/>
                <w:sz w:val="20"/>
                <w:szCs w:val="20"/>
              </w:rPr>
              <w:t xml:space="preserve">ела правовой и кадровой </w:t>
            </w:r>
            <w:proofErr w:type="gramStart"/>
            <w:r w:rsidR="00AB2E87">
              <w:rPr>
                <w:rFonts w:ascii="Times New Roman" w:hAnsi="Times New Roman"/>
                <w:sz w:val="20"/>
                <w:szCs w:val="20"/>
              </w:rPr>
              <w:t xml:space="preserve">работы  </w:t>
            </w:r>
            <w:proofErr w:type="spellStart"/>
            <w:r w:rsidR="00AB2E87">
              <w:rPr>
                <w:rFonts w:ascii="Times New Roman" w:hAnsi="Times New Roman"/>
                <w:sz w:val="20"/>
                <w:szCs w:val="20"/>
              </w:rPr>
              <w:t>К.А</w:t>
            </w:r>
            <w:r w:rsidR="00D2300C" w:rsidRPr="00074C62">
              <w:rPr>
                <w:rFonts w:ascii="Times New Roman" w:hAnsi="Times New Roman"/>
                <w:sz w:val="20"/>
                <w:szCs w:val="20"/>
              </w:rPr>
              <w:t>.</w:t>
            </w:r>
            <w:r w:rsidR="00AB2E87">
              <w:rPr>
                <w:rFonts w:ascii="Times New Roman" w:hAnsi="Times New Roman"/>
                <w:sz w:val="20"/>
                <w:szCs w:val="20"/>
              </w:rPr>
              <w:t>Венедиктов</w:t>
            </w:r>
            <w:proofErr w:type="spellEnd"/>
            <w:proofErr w:type="gramEnd"/>
          </w:p>
          <w:p w:rsidR="009470A8" w:rsidRPr="00074C62" w:rsidRDefault="00D2300C" w:rsidP="00D230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/>
                <w:sz w:val="20"/>
                <w:szCs w:val="20"/>
              </w:rPr>
              <w:t xml:space="preserve">       Проекты нормативных правовых актов направляются на согласование в рамках заключенного соглашения об информационном  взаимодействии между Государственным комитетом Республики Татарстан по архивному делу и Управлением Министерства Юстиции Российской Федерации по Республике Татарстан, которым предусмотрены меры по повышению эффективности антикоррупционной экспертизы нормативных правовых актов и проектов нормативных правовых актов.</w:t>
            </w:r>
          </w:p>
        </w:tc>
      </w:tr>
      <w:tr w:rsidR="009470A8" w:rsidRPr="00074C62" w:rsidTr="00220DC3">
        <w:tc>
          <w:tcPr>
            <w:tcW w:w="817" w:type="dxa"/>
          </w:tcPr>
          <w:p w:rsidR="009470A8" w:rsidRPr="00074C62" w:rsidRDefault="009470A8" w:rsidP="00A65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4111" w:type="dxa"/>
            <w:gridSpan w:val="3"/>
          </w:tcPr>
          <w:p w:rsidR="009470A8" w:rsidRPr="00074C62" w:rsidRDefault="009470A8" w:rsidP="00530C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размещения проектов актов на официальном сайте </w:t>
            </w:r>
            <w:r w:rsidR="00530C61" w:rsidRPr="00074C62">
              <w:rPr>
                <w:rFonts w:ascii="Times New Roman" w:hAnsi="Times New Roman" w:cs="Times New Roman"/>
                <w:sz w:val="20"/>
                <w:szCs w:val="20"/>
              </w:rPr>
              <w:t>Госкомитета</w:t>
            </w: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независимой антикоррупционной </w:t>
            </w:r>
            <w:r w:rsidRPr="00074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экспертизы проектов нормативных правовых актов в соответствии с действующим законодательством</w:t>
            </w:r>
          </w:p>
        </w:tc>
        <w:tc>
          <w:tcPr>
            <w:tcW w:w="3260" w:type="dxa"/>
            <w:gridSpan w:val="4"/>
          </w:tcPr>
          <w:p w:rsidR="009470A8" w:rsidRPr="00074C62" w:rsidRDefault="009470A8" w:rsidP="00EC0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Ответственный за проведение антикоррупционной экспертизы </w:t>
            </w:r>
            <w:r w:rsidRPr="00074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нормативных правовых актов и их проектов</w:t>
            </w:r>
          </w:p>
        </w:tc>
        <w:tc>
          <w:tcPr>
            <w:tcW w:w="7023" w:type="dxa"/>
          </w:tcPr>
          <w:p w:rsidR="009470A8" w:rsidRPr="00074C62" w:rsidRDefault="00EC0417" w:rsidP="007351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На  электронном сервисе «Независимая антикоррупционная экспертиза» на официальном портале Республики Татарстан по проведению независимой антикоррупционной экспертизы размещаются проекты нормативных правовых </w:t>
            </w:r>
            <w:r w:rsidRPr="00074C62">
              <w:rPr>
                <w:rFonts w:ascii="Times New Roman" w:hAnsi="Times New Roman"/>
                <w:sz w:val="20"/>
                <w:szCs w:val="20"/>
              </w:rPr>
              <w:lastRenderedPageBreak/>
              <w:t>актов в подразделе «Независимая антикоррупционная экспертиза», а так же на официальном сайте Государственного комитета Республики Татарстан по архивному делу в разделе «Независимая антикоррупционная экспертиза» для направления экспертных заключений по результатам независимой антикоррупционной экспертизы.</w:t>
            </w:r>
          </w:p>
        </w:tc>
      </w:tr>
      <w:tr w:rsidR="009470A8" w:rsidRPr="00074C62" w:rsidTr="00123A18">
        <w:tc>
          <w:tcPr>
            <w:tcW w:w="15211" w:type="dxa"/>
            <w:gridSpan w:val="9"/>
          </w:tcPr>
          <w:p w:rsidR="009470A8" w:rsidRPr="00074C62" w:rsidRDefault="009470A8" w:rsidP="001D00E2">
            <w:pPr>
              <w:jc w:val="center"/>
              <w:rPr>
                <w:sz w:val="20"/>
                <w:szCs w:val="20"/>
                <w:lang w:val="tt-RU"/>
              </w:rPr>
            </w:pPr>
            <w:r w:rsidRPr="00074C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З. Антикоррупционный мониторинг</w:t>
            </w:r>
          </w:p>
        </w:tc>
      </w:tr>
      <w:tr w:rsidR="009470A8" w:rsidRPr="00074C62" w:rsidTr="00220DC3">
        <w:tc>
          <w:tcPr>
            <w:tcW w:w="817" w:type="dxa"/>
          </w:tcPr>
          <w:p w:rsidR="009470A8" w:rsidRPr="00074C62" w:rsidRDefault="009470A8" w:rsidP="00A65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111" w:type="dxa"/>
            <w:gridSpan w:val="3"/>
          </w:tcPr>
          <w:p w:rsidR="009470A8" w:rsidRPr="00074C62" w:rsidRDefault="009470A8" w:rsidP="00EC0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мониторинга </w:t>
            </w:r>
            <w:proofErr w:type="spellStart"/>
            <w:r w:rsidRPr="00074C62">
              <w:rPr>
                <w:rFonts w:ascii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Pr="00074C62">
              <w:rPr>
                <w:rFonts w:ascii="Times New Roman" w:hAnsi="Times New Roman" w:cs="Times New Roman"/>
                <w:sz w:val="20"/>
                <w:szCs w:val="20"/>
              </w:rPr>
              <w:t xml:space="preserve"> факторов и реализуемых антикоррупционных мер. Использование полученных результатов для выработки превентивных мер в рамках реализации антикоррупционной политики</w:t>
            </w:r>
          </w:p>
        </w:tc>
        <w:tc>
          <w:tcPr>
            <w:tcW w:w="3260" w:type="dxa"/>
            <w:gridSpan w:val="4"/>
          </w:tcPr>
          <w:p w:rsidR="009470A8" w:rsidRPr="00074C62" w:rsidRDefault="009470A8" w:rsidP="00EC0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>Ответственный за работу по профилактике коррупционных и иных правонарушений</w:t>
            </w:r>
          </w:p>
        </w:tc>
        <w:tc>
          <w:tcPr>
            <w:tcW w:w="7023" w:type="dxa"/>
          </w:tcPr>
          <w:p w:rsidR="00EA4CC5" w:rsidRPr="00074C62" w:rsidRDefault="00EC0417" w:rsidP="00EA4CC5">
            <w:pPr>
              <w:keepLine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r w:rsidR="00EA4CC5" w:rsidRPr="00074C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сайте </w:t>
            </w:r>
            <w:r w:rsidRPr="00074C62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Государственного комитета Республики Татарстан по архивному делу</w:t>
            </w:r>
            <w:r w:rsidR="00EA4CC5" w:rsidRPr="00074C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разделе «Противодействие коррупции» функционирует раздел «</w:t>
            </w:r>
            <w:hyperlink r:id="rId7" w:history="1">
              <w:r w:rsidR="00EA4CC5" w:rsidRPr="00074C62">
                <w:rPr>
                  <w:rFonts w:ascii="Times New Roman" w:eastAsia="Calibri" w:hAnsi="Times New Roman" w:cs="Times New Roman"/>
                  <w:sz w:val="20"/>
                  <w:szCs w:val="20"/>
                </w:rPr>
                <w:t>Опрос общественного мнения, анкетирование</w:t>
              </w:r>
            </w:hyperlink>
            <w:r w:rsidR="00EA4CC5" w:rsidRPr="00074C62">
              <w:rPr>
                <w:rFonts w:ascii="Times New Roman" w:eastAsia="Calibri" w:hAnsi="Times New Roman" w:cs="Times New Roman"/>
                <w:sz w:val="20"/>
                <w:szCs w:val="20"/>
              </w:rPr>
              <w:t>» и  «</w:t>
            </w:r>
            <w:hyperlink r:id="rId8" w:history="1">
              <w:r w:rsidR="00EA4CC5" w:rsidRPr="00074C62">
                <w:rPr>
                  <w:rFonts w:ascii="Times New Roman" w:eastAsia="Calibri" w:hAnsi="Times New Roman" w:cs="Times New Roman"/>
                  <w:sz w:val="20"/>
                  <w:szCs w:val="20"/>
                </w:rPr>
                <w:t>Прямая линия</w:t>
              </w:r>
            </w:hyperlink>
            <w:r w:rsidR="00EA4CC5" w:rsidRPr="00074C62">
              <w:rPr>
                <w:rFonts w:ascii="Times New Roman" w:eastAsia="Calibri" w:hAnsi="Times New Roman" w:cs="Times New Roman"/>
                <w:sz w:val="20"/>
                <w:szCs w:val="20"/>
              </w:rPr>
              <w:t>», так же в фойе здания установлен «Ящик доверия».</w:t>
            </w:r>
          </w:p>
          <w:p w:rsidR="009470A8" w:rsidRPr="00074C62" w:rsidRDefault="00EA4CC5" w:rsidP="001D00E2">
            <w:pPr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r w:rsidR="00AB2E8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  <w:r w:rsidR="00A2592C" w:rsidRPr="00074C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квартале </w:t>
            </w:r>
            <w:proofErr w:type="gramStart"/>
            <w:r w:rsidR="00A2592C" w:rsidRPr="00074C62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 w:rsidR="00A647A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074C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год</w:t>
            </w:r>
            <w:r w:rsidR="00A2592C" w:rsidRPr="00074C6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End"/>
            <w:r w:rsidRPr="00074C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обращения по фактам коррупции не поступали.  </w:t>
            </w:r>
          </w:p>
        </w:tc>
      </w:tr>
      <w:tr w:rsidR="009470A8" w:rsidRPr="00074C62" w:rsidTr="00220DC3">
        <w:tc>
          <w:tcPr>
            <w:tcW w:w="817" w:type="dxa"/>
          </w:tcPr>
          <w:p w:rsidR="009470A8" w:rsidRPr="00074C62" w:rsidRDefault="009470A8" w:rsidP="00A65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111" w:type="dxa"/>
            <w:gridSpan w:val="3"/>
          </w:tcPr>
          <w:p w:rsidR="009470A8" w:rsidRPr="00074C62" w:rsidRDefault="009470A8" w:rsidP="00530C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информации об обращениях граждан и организаций о фактах коррупции и мониторинга эффективности деятельности </w:t>
            </w:r>
            <w:r w:rsidR="00530C61" w:rsidRPr="00074C62">
              <w:rPr>
                <w:rFonts w:ascii="Times New Roman" w:hAnsi="Times New Roman" w:cs="Times New Roman"/>
                <w:sz w:val="20"/>
                <w:szCs w:val="20"/>
              </w:rPr>
              <w:t>Госкомитета</w:t>
            </w: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 xml:space="preserve"> по реализации антикоррупционных мер и представление в Комитет Республики Татарстан по социально- экономическому мониторингу</w:t>
            </w:r>
          </w:p>
        </w:tc>
        <w:tc>
          <w:tcPr>
            <w:tcW w:w="3260" w:type="dxa"/>
            <w:gridSpan w:val="4"/>
          </w:tcPr>
          <w:p w:rsidR="009470A8" w:rsidRPr="00074C62" w:rsidRDefault="009470A8" w:rsidP="001D0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>Ответственный за работу по профилактике коррупционных и иных правонарушений</w:t>
            </w:r>
          </w:p>
        </w:tc>
        <w:tc>
          <w:tcPr>
            <w:tcW w:w="7023" w:type="dxa"/>
          </w:tcPr>
          <w:p w:rsidR="009470A8" w:rsidRPr="00074C62" w:rsidRDefault="001D00E2" w:rsidP="001D0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9470A8" w:rsidRPr="00074C62">
              <w:rPr>
                <w:rFonts w:ascii="Times New Roman" w:hAnsi="Times New Roman" w:cs="Times New Roman"/>
                <w:sz w:val="20"/>
                <w:szCs w:val="20"/>
              </w:rPr>
              <w:t>Отчетные данные своевременно до 15 числа следующего за предыдущим полугодием месяца, направляются в Комитет Республики Татарстан по социально-экономическому мониторингу.</w:t>
            </w:r>
          </w:p>
        </w:tc>
      </w:tr>
      <w:tr w:rsidR="009470A8" w:rsidRPr="00074C62" w:rsidTr="00D231A7">
        <w:tc>
          <w:tcPr>
            <w:tcW w:w="15211" w:type="dxa"/>
            <w:gridSpan w:val="9"/>
          </w:tcPr>
          <w:p w:rsidR="009470A8" w:rsidRPr="00074C62" w:rsidRDefault="009470A8" w:rsidP="00272920">
            <w:pPr>
              <w:jc w:val="center"/>
              <w:rPr>
                <w:sz w:val="20"/>
                <w:szCs w:val="20"/>
                <w:lang w:val="tt-RU"/>
              </w:rPr>
            </w:pPr>
            <w:r w:rsidRPr="00074C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Обеспечение открытости и доступности для населения деятельности </w:t>
            </w:r>
            <w:r w:rsidR="00272920" w:rsidRPr="00074C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Госкомитета</w:t>
            </w:r>
            <w:r w:rsidRPr="00074C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укрепление связей с гражданским обществом, стимулирование антикоррупционной  активности общества</w:t>
            </w:r>
          </w:p>
        </w:tc>
      </w:tr>
      <w:tr w:rsidR="009470A8" w:rsidRPr="00074C62" w:rsidTr="009470A8">
        <w:tc>
          <w:tcPr>
            <w:tcW w:w="840" w:type="dxa"/>
            <w:gridSpan w:val="3"/>
          </w:tcPr>
          <w:p w:rsidR="009470A8" w:rsidRPr="00074C62" w:rsidRDefault="009470A8" w:rsidP="00A65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095" w:type="dxa"/>
            <w:gridSpan w:val="2"/>
          </w:tcPr>
          <w:p w:rsidR="009470A8" w:rsidRPr="00074C62" w:rsidRDefault="009470A8" w:rsidP="00530C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Поддержка, совершенствование Интернет-сайта, раскрывающего информацию о деятельности </w:t>
            </w:r>
            <w:r w:rsidR="00530C61" w:rsidRPr="00074C62">
              <w:rPr>
                <w:rFonts w:ascii="Times New Roman" w:hAnsi="Times New Roman" w:cs="Times New Roman"/>
                <w:sz w:val="20"/>
                <w:szCs w:val="20"/>
              </w:rPr>
              <w:t>Госкомитета</w:t>
            </w:r>
          </w:p>
        </w:tc>
        <w:tc>
          <w:tcPr>
            <w:tcW w:w="3105" w:type="dxa"/>
          </w:tcPr>
          <w:p w:rsidR="009470A8" w:rsidRPr="00074C62" w:rsidRDefault="009470A8" w:rsidP="001D0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>Сектор научного использования архивных документов и международных связей</w:t>
            </w:r>
          </w:p>
        </w:tc>
        <w:tc>
          <w:tcPr>
            <w:tcW w:w="7171" w:type="dxa"/>
            <w:gridSpan w:val="3"/>
          </w:tcPr>
          <w:p w:rsidR="009470A8" w:rsidRPr="00074C62" w:rsidRDefault="001D00E2" w:rsidP="001D0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9470A8" w:rsidRPr="00074C62">
              <w:rPr>
                <w:rFonts w:ascii="Times New Roman" w:hAnsi="Times New Roman" w:cs="Times New Roman"/>
                <w:sz w:val="20"/>
                <w:szCs w:val="20"/>
              </w:rPr>
              <w:t xml:space="preserve">Форма сайта приведена в структурированный </w:t>
            </w:r>
            <w:proofErr w:type="gramStart"/>
            <w:r w:rsidR="009470A8" w:rsidRPr="00074C62">
              <w:rPr>
                <w:rFonts w:ascii="Times New Roman" w:hAnsi="Times New Roman" w:cs="Times New Roman"/>
                <w:sz w:val="20"/>
                <w:szCs w:val="20"/>
              </w:rPr>
              <w:t>вид ,</w:t>
            </w:r>
            <w:proofErr w:type="gramEnd"/>
            <w:r w:rsidR="009470A8" w:rsidRPr="00074C62">
              <w:rPr>
                <w:rFonts w:ascii="Times New Roman" w:hAnsi="Times New Roman" w:cs="Times New Roman"/>
                <w:sz w:val="20"/>
                <w:szCs w:val="20"/>
              </w:rPr>
              <w:t xml:space="preserve"> который наиболее полно раскрывает информацию о деятельности </w:t>
            </w: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>Государственного комитета Республики Татарстан по архивному делу</w:t>
            </w:r>
            <w:r w:rsidR="009470A8" w:rsidRPr="00074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F2D85" w:rsidRPr="00074C62" w:rsidRDefault="003F2D85" w:rsidP="00A65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0A8" w:rsidRPr="00074C62" w:rsidTr="009470A8">
        <w:tc>
          <w:tcPr>
            <w:tcW w:w="840" w:type="dxa"/>
            <w:gridSpan w:val="3"/>
          </w:tcPr>
          <w:p w:rsidR="009470A8" w:rsidRPr="00074C62" w:rsidRDefault="009470A8" w:rsidP="00A65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4095" w:type="dxa"/>
            <w:gridSpan w:val="2"/>
          </w:tcPr>
          <w:p w:rsidR="009470A8" w:rsidRPr="00074C62" w:rsidRDefault="009470A8" w:rsidP="001D0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>Обеспечение соблюдения положений административных регламентов предоставления государственных услуг, при предоставлении государственных услуг.</w:t>
            </w:r>
          </w:p>
        </w:tc>
        <w:tc>
          <w:tcPr>
            <w:tcW w:w="3105" w:type="dxa"/>
          </w:tcPr>
          <w:p w:rsidR="009470A8" w:rsidRPr="00074C62" w:rsidRDefault="009470A8" w:rsidP="00DF1E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 xml:space="preserve">Комиссия по реализации антикоррупционной политики </w:t>
            </w:r>
            <w:r w:rsidR="00DF1E64" w:rsidRPr="00074C62">
              <w:rPr>
                <w:rFonts w:ascii="Times New Roman" w:hAnsi="Times New Roman" w:cs="Times New Roman"/>
                <w:sz w:val="20"/>
                <w:szCs w:val="20"/>
              </w:rPr>
              <w:t>Госкомитета</w:t>
            </w:r>
          </w:p>
        </w:tc>
        <w:tc>
          <w:tcPr>
            <w:tcW w:w="7171" w:type="dxa"/>
            <w:gridSpan w:val="3"/>
          </w:tcPr>
          <w:p w:rsidR="00074C62" w:rsidRDefault="00074C62" w:rsidP="00074C6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82B47">
              <w:rPr>
                <w:rFonts w:ascii="Times New Roman" w:hAnsi="Times New Roman"/>
                <w:bCs/>
                <w:sz w:val="18"/>
                <w:szCs w:val="18"/>
              </w:rPr>
              <w:t>Государственный комитет Республики Татарстан по архивному делу</w:t>
            </w:r>
            <w:r w:rsidRPr="004526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принял:</w:t>
            </w:r>
          </w:p>
          <w:p w:rsidR="00074C62" w:rsidRPr="00452607" w:rsidRDefault="00074C62" w:rsidP="00074C6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452607">
              <w:rPr>
                <w:rFonts w:ascii="Times New Roman" w:hAnsi="Times New Roman"/>
                <w:sz w:val="18"/>
                <w:szCs w:val="18"/>
              </w:rPr>
              <w:t xml:space="preserve">Приказ от 30.09.2017 № 125-од «Об утверждении Административного регламента предоставления государственной услуги Государственным комитетом Республики Татарстан по архивному делу по проставлению </w:t>
            </w:r>
            <w:proofErr w:type="spellStart"/>
            <w:r w:rsidRPr="00452607">
              <w:rPr>
                <w:rFonts w:ascii="Times New Roman" w:hAnsi="Times New Roman"/>
                <w:sz w:val="18"/>
                <w:szCs w:val="18"/>
              </w:rPr>
              <w:t>апостиля</w:t>
            </w:r>
            <w:proofErr w:type="spellEnd"/>
            <w:r w:rsidRPr="00452607">
              <w:rPr>
                <w:rFonts w:ascii="Times New Roman" w:hAnsi="Times New Roman"/>
                <w:sz w:val="18"/>
                <w:szCs w:val="18"/>
              </w:rPr>
              <w:t xml:space="preserve"> на архивных справках, архивных выписках и архивных копиях, подготовленных Государственным бюджетным учреждением «Государственный архив Республики Татарстан», муниципальными архивами в Республике Татарстан, иными органами и организациями, расположенными на территории Республики Татарстан»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452607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9470A8" w:rsidRPr="00074C62" w:rsidRDefault="00074C62" w:rsidP="00074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452607">
              <w:rPr>
                <w:rFonts w:ascii="Times New Roman" w:hAnsi="Times New Roman"/>
                <w:sz w:val="18"/>
                <w:szCs w:val="18"/>
              </w:rPr>
              <w:t>Приказ от 24.10.2017 № 134-од «Об утверждении Административного регламента предоставления государственной услуги Государственным комитетом Республики Татарстан по архивному делу по согласованию инструкции по делопроизводству, примерной или индивидуальной номенклатуры дел, положения об архиве, положения о центральной экспертной комиссии или постоянно действующей экспертной комиссии организаций-источников комплектования Государственного бюджетного учреждения «Государственный архив Республики Татарстан» и муниципальных архивов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452607">
              <w:rPr>
                <w:rFonts w:ascii="Times New Roman" w:hAnsi="Times New Roman"/>
                <w:sz w:val="18"/>
                <w:szCs w:val="18"/>
              </w:rPr>
              <w:t>Республики Татарстан»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452607">
              <w:rPr>
                <w:rStyle w:val="apple-converted-space"/>
                <w:rFonts w:ascii="Times New Roman" w:hAnsi="Times New Roman"/>
                <w:color w:val="646464"/>
                <w:sz w:val="26"/>
                <w:szCs w:val="26"/>
                <w:shd w:val="clear" w:color="auto" w:fill="FFFFFF"/>
              </w:rPr>
              <w:t> </w:t>
            </w:r>
          </w:p>
        </w:tc>
      </w:tr>
      <w:tr w:rsidR="009470A8" w:rsidRPr="00074C62" w:rsidTr="009470A8">
        <w:trPr>
          <w:trHeight w:val="70"/>
        </w:trPr>
        <w:tc>
          <w:tcPr>
            <w:tcW w:w="840" w:type="dxa"/>
            <w:gridSpan w:val="3"/>
          </w:tcPr>
          <w:p w:rsidR="009470A8" w:rsidRPr="00074C62" w:rsidRDefault="009470A8" w:rsidP="00A65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4095" w:type="dxa"/>
            <w:gridSpan w:val="2"/>
          </w:tcPr>
          <w:p w:rsidR="009470A8" w:rsidRPr="00074C62" w:rsidRDefault="009470A8" w:rsidP="001D0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системы предоставления государственных услуг, в том числе на базе </w:t>
            </w:r>
            <w:r w:rsidRPr="00074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многофункциональных центрах предоставления государственных услуг.</w:t>
            </w:r>
          </w:p>
        </w:tc>
        <w:tc>
          <w:tcPr>
            <w:tcW w:w="3105" w:type="dxa"/>
          </w:tcPr>
          <w:p w:rsidR="009470A8" w:rsidRPr="00074C62" w:rsidRDefault="009470A8" w:rsidP="001D0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автоматизации архивных технологий</w:t>
            </w:r>
          </w:p>
        </w:tc>
        <w:tc>
          <w:tcPr>
            <w:tcW w:w="7171" w:type="dxa"/>
            <w:gridSpan w:val="3"/>
          </w:tcPr>
          <w:p w:rsidR="009470A8" w:rsidRPr="00074C62" w:rsidRDefault="00074C62" w:rsidP="001D0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47">
              <w:rPr>
                <w:rFonts w:ascii="Times New Roman" w:hAnsi="Times New Roman"/>
                <w:bCs/>
                <w:sz w:val="18"/>
                <w:szCs w:val="18"/>
              </w:rPr>
              <w:t xml:space="preserve">       Государственный комитет Республики Татарстан по архивному делу</w:t>
            </w:r>
            <w:r w:rsidRPr="00A82B47">
              <w:rPr>
                <w:rFonts w:ascii="Times New Roman" w:hAnsi="Times New Roman"/>
                <w:sz w:val="18"/>
                <w:szCs w:val="18"/>
              </w:rPr>
              <w:t xml:space="preserve"> государственные услуги оказывает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 адресу Ново-Песочная, д.44</w:t>
            </w:r>
          </w:p>
        </w:tc>
      </w:tr>
      <w:tr w:rsidR="009470A8" w:rsidRPr="00074C62" w:rsidTr="009470A8">
        <w:trPr>
          <w:trHeight w:val="70"/>
        </w:trPr>
        <w:tc>
          <w:tcPr>
            <w:tcW w:w="840" w:type="dxa"/>
            <w:gridSpan w:val="3"/>
          </w:tcPr>
          <w:p w:rsidR="009470A8" w:rsidRPr="00074C62" w:rsidRDefault="009470A8" w:rsidP="00A65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4.4.</w:t>
            </w:r>
          </w:p>
        </w:tc>
        <w:tc>
          <w:tcPr>
            <w:tcW w:w="4095" w:type="dxa"/>
            <w:gridSpan w:val="2"/>
          </w:tcPr>
          <w:p w:rsidR="009470A8" w:rsidRPr="00074C62" w:rsidRDefault="009470A8" w:rsidP="001D0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наполнения раздела "Противодействие коррупции" официальных сайтов органов исполнительной власти, муниципальных районов и городских округов в соответствии с законодательством и требованиями, установленными Постановлением Кабинета Министров Республики Татарстан от 04.04.2013 </w:t>
            </w:r>
            <w:r w:rsidRPr="00074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 xml:space="preserve"> 225 "Об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</w:t>
            </w:r>
            <w:r w:rsidR="001271AA" w:rsidRPr="00074C62">
              <w:rPr>
                <w:rFonts w:ascii="Times New Roman" w:hAnsi="Times New Roman" w:cs="Times New Roman"/>
                <w:sz w:val="20"/>
                <w:szCs w:val="20"/>
              </w:rPr>
              <w:t>информационно телекоммуникационной</w:t>
            </w: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 xml:space="preserve"> сети "Интернет" по вопросам противодействия коррупции"</w:t>
            </w:r>
          </w:p>
        </w:tc>
        <w:tc>
          <w:tcPr>
            <w:tcW w:w="3105" w:type="dxa"/>
          </w:tcPr>
          <w:p w:rsidR="009470A8" w:rsidRPr="00074C62" w:rsidRDefault="009470A8" w:rsidP="001D0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>Ответственный за работу по профилактике коррупционных и иных правонарушений</w:t>
            </w:r>
          </w:p>
        </w:tc>
        <w:tc>
          <w:tcPr>
            <w:tcW w:w="7171" w:type="dxa"/>
            <w:gridSpan w:val="3"/>
          </w:tcPr>
          <w:p w:rsidR="001D00E2" w:rsidRPr="00074C62" w:rsidRDefault="001D00E2" w:rsidP="001D00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4C62">
              <w:rPr>
                <w:rFonts w:ascii="Times New Roman" w:hAnsi="Times New Roman"/>
                <w:sz w:val="20"/>
                <w:szCs w:val="20"/>
              </w:rPr>
              <w:t xml:space="preserve">        Раздел «Противодействие коррупции» создан на сайте в соответствии с постановлением Кабинета Министров Республики </w:t>
            </w:r>
            <w:proofErr w:type="gramStart"/>
            <w:r w:rsidRPr="00074C62">
              <w:rPr>
                <w:rFonts w:ascii="Times New Roman" w:hAnsi="Times New Roman"/>
                <w:sz w:val="20"/>
                <w:szCs w:val="20"/>
              </w:rPr>
              <w:t>Татарстан  от</w:t>
            </w:r>
            <w:proofErr w:type="gramEnd"/>
            <w:r w:rsidRPr="00074C62">
              <w:rPr>
                <w:rFonts w:ascii="Times New Roman" w:hAnsi="Times New Roman"/>
                <w:sz w:val="20"/>
                <w:szCs w:val="20"/>
              </w:rPr>
              <w:t xml:space="preserve"> 04.04.2013 № 225 «Об утверждении Единых требований к размещению и наполнению разделов официальных сайтов ИОГВ РТ в информационно-телекоммуникационной сети «Интернет» по вопросам противодействия коррупции». Материалы данного раздела периодически обновляются и дополняются</w:t>
            </w:r>
          </w:p>
          <w:p w:rsidR="009470A8" w:rsidRPr="00074C62" w:rsidRDefault="001D00E2" w:rsidP="001D0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/>
                <w:sz w:val="20"/>
                <w:szCs w:val="20"/>
              </w:rPr>
              <w:t xml:space="preserve">         Мероприятия, предусмотренные статьей 13 Федерального закона от 09.02.2009 №8-ФЗ «Об обеспечении доступа к информации о деятельности государственных органов и органов местного самоуправления»,  исполняются в полном объеме.</w:t>
            </w:r>
          </w:p>
        </w:tc>
      </w:tr>
      <w:tr w:rsidR="003B38C5" w:rsidRPr="00074C62" w:rsidTr="009470A8">
        <w:trPr>
          <w:trHeight w:val="70"/>
        </w:trPr>
        <w:tc>
          <w:tcPr>
            <w:tcW w:w="840" w:type="dxa"/>
            <w:gridSpan w:val="3"/>
          </w:tcPr>
          <w:p w:rsidR="003B38C5" w:rsidRPr="00074C62" w:rsidRDefault="003B38C5" w:rsidP="00A65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4095" w:type="dxa"/>
            <w:gridSpan w:val="2"/>
          </w:tcPr>
          <w:p w:rsidR="003B38C5" w:rsidRPr="00074C62" w:rsidRDefault="003B38C5" w:rsidP="000079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функционирования в </w:t>
            </w:r>
            <w:r w:rsidR="00007945" w:rsidRPr="00074C62">
              <w:rPr>
                <w:rFonts w:ascii="Times New Roman" w:hAnsi="Times New Roman" w:cs="Times New Roman"/>
                <w:sz w:val="20"/>
                <w:szCs w:val="20"/>
              </w:rPr>
              <w:t>Госкомитете</w:t>
            </w: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 xml:space="preserve"> "телефонов доверия", "горячих линий", интернет-приемных,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3105" w:type="dxa"/>
          </w:tcPr>
          <w:p w:rsidR="003B38C5" w:rsidRPr="00074C62" w:rsidRDefault="003B38C5" w:rsidP="001D0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>Ответственный за работу по профилактике коррупционных и иных правонарушений, отдел автоматизации архивных технологий</w:t>
            </w:r>
          </w:p>
        </w:tc>
        <w:tc>
          <w:tcPr>
            <w:tcW w:w="7171" w:type="dxa"/>
            <w:gridSpan w:val="3"/>
          </w:tcPr>
          <w:p w:rsidR="003B38C5" w:rsidRPr="00074C62" w:rsidRDefault="00775843" w:rsidP="000079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 </w:t>
            </w:r>
            <w:r w:rsidR="001D00E2" w:rsidRPr="00074C62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  </w:t>
            </w:r>
            <w:r w:rsidR="00007945" w:rsidRPr="00074C62">
              <w:rPr>
                <w:rFonts w:ascii="Times New Roman" w:hAnsi="Times New Roman"/>
                <w:sz w:val="20"/>
                <w:szCs w:val="20"/>
              </w:rPr>
              <w:t xml:space="preserve">        Телефон должностного лица </w:t>
            </w:r>
            <w:r w:rsidR="00007945" w:rsidRPr="00074C62">
              <w:rPr>
                <w:rFonts w:ascii="Times New Roman" w:hAnsi="Times New Roman"/>
                <w:bCs/>
                <w:sz w:val="20"/>
                <w:szCs w:val="20"/>
              </w:rPr>
              <w:t xml:space="preserve">кадровой службы, ответственного за работу по профилактике коррупционных и иных правонарушений в Государственном комитете Республики Татарстан по архивному делу размещен на </w:t>
            </w:r>
            <w:proofErr w:type="gramStart"/>
            <w:r w:rsidR="00007945" w:rsidRPr="00074C62">
              <w:rPr>
                <w:rFonts w:ascii="Times New Roman" w:hAnsi="Times New Roman"/>
                <w:bCs/>
                <w:sz w:val="20"/>
                <w:szCs w:val="20"/>
              </w:rPr>
              <w:t>сайте  в</w:t>
            </w:r>
            <w:proofErr w:type="gramEnd"/>
            <w:r w:rsidR="00007945" w:rsidRPr="00074C62">
              <w:rPr>
                <w:rFonts w:ascii="Times New Roman" w:hAnsi="Times New Roman"/>
                <w:bCs/>
                <w:sz w:val="20"/>
                <w:szCs w:val="20"/>
              </w:rPr>
              <w:t xml:space="preserve"> разделе «Противодействие коррупции». В Государственном комитете Республики Татарстане по архивному делу организована работа «Прямой линии» с гражданами по вопросам антикоррупционного информирования и просвещения, отнесенным к сфере деятельности Государственного комитета Республики Татарстан по архивному делу функционирует Телефон «Прямой линии» по вопросам антикоррупционного просвещения, так же </w:t>
            </w:r>
            <w:hyperlink r:id="rId9" w:history="1">
              <w:r w:rsidR="00007945" w:rsidRPr="00074C62">
                <w:rPr>
                  <w:rFonts w:ascii="Times New Roman" w:hAnsi="Times New Roman"/>
                  <w:bCs/>
                  <w:sz w:val="20"/>
                  <w:szCs w:val="20"/>
                </w:rPr>
                <w:t>Телефон доверия для сообщений о проявлениях коррупции в государственном органе</w:t>
              </w:r>
            </w:hyperlink>
            <w:r w:rsidR="00007945" w:rsidRPr="00074C62">
              <w:rPr>
                <w:rFonts w:ascii="Times New Roman" w:hAnsi="Times New Roman"/>
                <w:bCs/>
                <w:sz w:val="20"/>
                <w:szCs w:val="20"/>
              </w:rPr>
              <w:t xml:space="preserve">. В холле Государственного комитета Республики Татарстан по архивному делу размещен «ящик доверия». За </w:t>
            </w:r>
            <w:r w:rsidR="00AB2E8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IV</w:t>
            </w:r>
            <w:r w:rsidR="00007945" w:rsidRPr="00074C62">
              <w:rPr>
                <w:rFonts w:ascii="Times New Roman" w:hAnsi="Times New Roman"/>
                <w:bCs/>
                <w:sz w:val="20"/>
                <w:szCs w:val="20"/>
              </w:rPr>
              <w:t xml:space="preserve"> квартал </w:t>
            </w:r>
            <w:r w:rsidR="00A647AC">
              <w:rPr>
                <w:rFonts w:ascii="Times New Roman" w:hAnsi="Times New Roman"/>
                <w:bCs/>
                <w:sz w:val="20"/>
                <w:szCs w:val="20"/>
              </w:rPr>
              <w:t xml:space="preserve">2018 года </w:t>
            </w:r>
            <w:r w:rsidR="00007945" w:rsidRPr="00074C62">
              <w:rPr>
                <w:rFonts w:ascii="Times New Roman" w:hAnsi="Times New Roman"/>
                <w:bCs/>
                <w:sz w:val="20"/>
                <w:szCs w:val="20"/>
              </w:rPr>
              <w:t>обращений от граждан о признаках коррупционных правонарушений не поступало</w:t>
            </w:r>
          </w:p>
        </w:tc>
      </w:tr>
      <w:tr w:rsidR="003B38C5" w:rsidRPr="00074C62" w:rsidTr="009470A8">
        <w:trPr>
          <w:trHeight w:val="70"/>
        </w:trPr>
        <w:tc>
          <w:tcPr>
            <w:tcW w:w="840" w:type="dxa"/>
            <w:gridSpan w:val="3"/>
          </w:tcPr>
          <w:p w:rsidR="003B38C5" w:rsidRPr="00074C62" w:rsidRDefault="003B38C5" w:rsidP="00A65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4095" w:type="dxa"/>
            <w:gridSpan w:val="2"/>
          </w:tcPr>
          <w:p w:rsidR="003B38C5" w:rsidRPr="00074C62" w:rsidRDefault="003B38C5" w:rsidP="001D0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>Осуществление публикаций в СМИ информации и размещение на интернет- сайтах ежегодных отчетов о состоянии коррупции и реализации мер антикоррупционной политики в Республике Татарстан</w:t>
            </w:r>
          </w:p>
        </w:tc>
        <w:tc>
          <w:tcPr>
            <w:tcW w:w="3105" w:type="dxa"/>
          </w:tcPr>
          <w:p w:rsidR="003B38C5" w:rsidRPr="00074C62" w:rsidRDefault="003B38C5" w:rsidP="001D0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>Ответственный за работу по профилактике коррупционных и иных правонарушений, отдел автоматизации архивных технологий</w:t>
            </w:r>
          </w:p>
        </w:tc>
        <w:tc>
          <w:tcPr>
            <w:tcW w:w="7171" w:type="dxa"/>
            <w:gridSpan w:val="3"/>
          </w:tcPr>
          <w:p w:rsidR="003B38C5" w:rsidRPr="00074C62" w:rsidRDefault="001D00E2" w:rsidP="00292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/>
                <w:sz w:val="20"/>
                <w:szCs w:val="20"/>
              </w:rPr>
              <w:t xml:space="preserve">        Отчеты об исполнении </w:t>
            </w:r>
            <w:r w:rsidRPr="00074C62">
              <w:rPr>
                <w:rFonts w:ascii="Times New Roman" w:hAnsi="Times New Roman"/>
                <w:bCs/>
                <w:sz w:val="20"/>
                <w:szCs w:val="20"/>
              </w:rPr>
              <w:t>Государственным комитетом Республики Татарстан по архивному делу</w:t>
            </w:r>
            <w:r w:rsidRPr="00074C62">
              <w:rPr>
                <w:rFonts w:ascii="Times New Roman" w:hAnsi="Times New Roman"/>
                <w:sz w:val="20"/>
                <w:szCs w:val="20"/>
              </w:rPr>
              <w:t xml:space="preserve"> антикоррупционной программы размещены на официальном сайте в разделе «Противодействие коррупции»</w:t>
            </w:r>
          </w:p>
        </w:tc>
      </w:tr>
      <w:tr w:rsidR="003B38C5" w:rsidRPr="00074C62" w:rsidTr="009470A8">
        <w:trPr>
          <w:trHeight w:val="70"/>
        </w:trPr>
        <w:tc>
          <w:tcPr>
            <w:tcW w:w="840" w:type="dxa"/>
            <w:gridSpan w:val="3"/>
          </w:tcPr>
          <w:p w:rsidR="003B38C5" w:rsidRPr="00074C62" w:rsidRDefault="003B38C5" w:rsidP="00A65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4095" w:type="dxa"/>
            <w:gridSpan w:val="2"/>
          </w:tcPr>
          <w:p w:rsidR="003B38C5" w:rsidRPr="00074C62" w:rsidRDefault="003B38C5" w:rsidP="001D0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по проведению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с ежеквартальным </w:t>
            </w:r>
            <w:r w:rsidRPr="00074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обобщением и рассмотрением его результатов на заседаниях антикоррупционных комиссий</w:t>
            </w:r>
          </w:p>
        </w:tc>
        <w:tc>
          <w:tcPr>
            <w:tcW w:w="3105" w:type="dxa"/>
          </w:tcPr>
          <w:p w:rsidR="003B38C5" w:rsidRPr="00074C62" w:rsidRDefault="003B38C5" w:rsidP="001D0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Ответственный за работу по профилактике коррупционных и иных правонарушений, отдел автоматизации архивных технологий</w:t>
            </w:r>
          </w:p>
        </w:tc>
        <w:tc>
          <w:tcPr>
            <w:tcW w:w="7171" w:type="dxa"/>
            <w:gridSpan w:val="3"/>
          </w:tcPr>
          <w:p w:rsidR="003B38C5" w:rsidRPr="00074C62" w:rsidRDefault="001D00E2" w:rsidP="00E40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/>
                <w:sz w:val="20"/>
                <w:szCs w:val="20"/>
              </w:rPr>
              <w:t xml:space="preserve">       Проводится мониторинг информации о проявлениях коррупции, обобщаются и </w:t>
            </w:r>
            <w:proofErr w:type="gramStart"/>
            <w:r w:rsidRPr="00074C62">
              <w:rPr>
                <w:rFonts w:ascii="Times New Roman" w:hAnsi="Times New Roman"/>
                <w:sz w:val="20"/>
                <w:szCs w:val="20"/>
              </w:rPr>
              <w:t>рассматриваются  результаты</w:t>
            </w:r>
            <w:proofErr w:type="gramEnd"/>
            <w:r w:rsidRPr="00074C62">
              <w:rPr>
                <w:rFonts w:ascii="Times New Roman" w:hAnsi="Times New Roman"/>
                <w:sz w:val="20"/>
                <w:szCs w:val="20"/>
              </w:rPr>
              <w:t xml:space="preserve"> на заседаниях комиссии при начальнике </w:t>
            </w:r>
            <w:r w:rsidRPr="00074C62">
              <w:rPr>
                <w:rFonts w:ascii="Times New Roman" w:hAnsi="Times New Roman"/>
                <w:bCs/>
                <w:sz w:val="20"/>
                <w:szCs w:val="20"/>
              </w:rPr>
              <w:t>Государственного комитета Республики Татарстан по архивному делу</w:t>
            </w:r>
            <w:r w:rsidRPr="00074C62">
              <w:rPr>
                <w:rFonts w:ascii="Times New Roman" w:hAnsi="Times New Roman"/>
                <w:sz w:val="20"/>
                <w:szCs w:val="20"/>
              </w:rPr>
              <w:t xml:space="preserve"> по противодействию коррупции. По </w:t>
            </w:r>
            <w:proofErr w:type="gramStart"/>
            <w:r w:rsidRPr="00074C62">
              <w:rPr>
                <w:rFonts w:ascii="Times New Roman" w:hAnsi="Times New Roman"/>
                <w:sz w:val="20"/>
                <w:szCs w:val="20"/>
              </w:rPr>
              <w:t xml:space="preserve">итогам  </w:t>
            </w:r>
            <w:r w:rsidR="00AB2E87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proofErr w:type="gramEnd"/>
            <w:r w:rsidR="00E40261">
              <w:rPr>
                <w:rFonts w:ascii="Times New Roman" w:hAnsi="Times New Roman"/>
                <w:sz w:val="20"/>
                <w:szCs w:val="20"/>
              </w:rPr>
              <w:t xml:space="preserve"> квартала 2018</w:t>
            </w:r>
            <w:r w:rsidRPr="00074C62">
              <w:rPr>
                <w:rFonts w:ascii="Times New Roman" w:hAnsi="Times New Roman"/>
                <w:sz w:val="20"/>
                <w:szCs w:val="20"/>
              </w:rPr>
              <w:t xml:space="preserve">  года обращений от граждан и организаций по фактам коррупции не поступало. Информация о </w:t>
            </w:r>
            <w:r w:rsidRPr="00074C62">
              <w:rPr>
                <w:rFonts w:ascii="Times New Roman" w:hAnsi="Times New Roman"/>
                <w:sz w:val="20"/>
                <w:szCs w:val="20"/>
              </w:rPr>
              <w:lastRenderedPageBreak/>
              <w:t>коррупционных проявлениях в деятельности должностных лиц в СМИ также не выявлена</w:t>
            </w:r>
          </w:p>
        </w:tc>
      </w:tr>
      <w:tr w:rsidR="003B38C5" w:rsidRPr="00074C62" w:rsidTr="009470A8">
        <w:trPr>
          <w:trHeight w:val="70"/>
        </w:trPr>
        <w:tc>
          <w:tcPr>
            <w:tcW w:w="840" w:type="dxa"/>
            <w:gridSpan w:val="3"/>
          </w:tcPr>
          <w:p w:rsidR="003B38C5" w:rsidRPr="00074C62" w:rsidRDefault="003B38C5" w:rsidP="00A65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4.8.</w:t>
            </w:r>
          </w:p>
        </w:tc>
        <w:tc>
          <w:tcPr>
            <w:tcW w:w="4095" w:type="dxa"/>
            <w:gridSpan w:val="2"/>
          </w:tcPr>
          <w:p w:rsidR="003B38C5" w:rsidRPr="00074C62" w:rsidRDefault="003B38C5" w:rsidP="001D0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>Доведение до СМИ информации о мерах, принимаемых органами государственной власти и органами местного самоуправления Республики Татарстан по противодействию коррупции</w:t>
            </w:r>
          </w:p>
        </w:tc>
        <w:tc>
          <w:tcPr>
            <w:tcW w:w="3105" w:type="dxa"/>
          </w:tcPr>
          <w:p w:rsidR="003B38C5" w:rsidRPr="00074C62" w:rsidRDefault="003B38C5" w:rsidP="001D0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>Ответственный за работу по профилактике коррупционных и иных правонарушений, отдел автоматизации архивных технологий</w:t>
            </w:r>
          </w:p>
        </w:tc>
        <w:tc>
          <w:tcPr>
            <w:tcW w:w="7171" w:type="dxa"/>
            <w:gridSpan w:val="3"/>
          </w:tcPr>
          <w:p w:rsidR="003B38C5" w:rsidRPr="00074C62" w:rsidRDefault="001D00E2" w:rsidP="00292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/>
                <w:sz w:val="20"/>
                <w:szCs w:val="20"/>
              </w:rPr>
              <w:t xml:space="preserve">       Отчеты об исполнении </w:t>
            </w:r>
            <w:r w:rsidRPr="00074C62">
              <w:rPr>
                <w:rFonts w:ascii="Times New Roman" w:hAnsi="Times New Roman"/>
                <w:bCs/>
                <w:sz w:val="20"/>
                <w:szCs w:val="20"/>
              </w:rPr>
              <w:t>Государственным комитетом Республики Татарстан по архивному делу</w:t>
            </w:r>
            <w:r w:rsidRPr="00074C62">
              <w:rPr>
                <w:rFonts w:ascii="Times New Roman" w:hAnsi="Times New Roman"/>
                <w:sz w:val="20"/>
                <w:szCs w:val="20"/>
              </w:rPr>
              <w:t xml:space="preserve"> Комплексной республиканской антикоррупционной программы и другая актуальная информация размещены на официальном сайте </w:t>
            </w:r>
            <w:r w:rsidRPr="00074C62">
              <w:rPr>
                <w:rFonts w:ascii="Times New Roman" w:hAnsi="Times New Roman"/>
                <w:bCs/>
                <w:sz w:val="20"/>
                <w:szCs w:val="20"/>
              </w:rPr>
              <w:t>Государственного комитета Республики Татарстан по архивному делу.</w:t>
            </w:r>
          </w:p>
        </w:tc>
      </w:tr>
      <w:tr w:rsidR="003B38C5" w:rsidRPr="00074C62" w:rsidTr="009470A8">
        <w:trPr>
          <w:trHeight w:val="70"/>
        </w:trPr>
        <w:tc>
          <w:tcPr>
            <w:tcW w:w="840" w:type="dxa"/>
            <w:gridSpan w:val="3"/>
          </w:tcPr>
          <w:p w:rsidR="003B38C5" w:rsidRPr="00074C62" w:rsidRDefault="003B38C5" w:rsidP="00A65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4095" w:type="dxa"/>
            <w:gridSpan w:val="2"/>
          </w:tcPr>
          <w:p w:rsidR="003B38C5" w:rsidRPr="00074C62" w:rsidRDefault="003B38C5" w:rsidP="001D0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3105" w:type="dxa"/>
          </w:tcPr>
          <w:p w:rsidR="003B38C5" w:rsidRPr="00074C62" w:rsidRDefault="003B38C5" w:rsidP="001D0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>Ответственный за работу по профилактике коррупционных и иных правонарушений</w:t>
            </w:r>
          </w:p>
        </w:tc>
        <w:tc>
          <w:tcPr>
            <w:tcW w:w="7171" w:type="dxa"/>
            <w:gridSpan w:val="3"/>
          </w:tcPr>
          <w:p w:rsidR="003B38C5" w:rsidRPr="00074C62" w:rsidRDefault="001D00E2" w:rsidP="00292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/>
                <w:sz w:val="20"/>
                <w:szCs w:val="20"/>
              </w:rPr>
              <w:t xml:space="preserve">        В </w:t>
            </w:r>
            <w:r w:rsidRPr="00074C62">
              <w:rPr>
                <w:rFonts w:ascii="Times New Roman" w:hAnsi="Times New Roman"/>
                <w:bCs/>
                <w:sz w:val="20"/>
                <w:szCs w:val="20"/>
              </w:rPr>
              <w:t>Государственном комитете  Республики Татарстан по архивному делу</w:t>
            </w:r>
            <w:r w:rsidRPr="00074C62">
              <w:rPr>
                <w:rFonts w:ascii="Times New Roman" w:hAnsi="Times New Roman"/>
                <w:sz w:val="20"/>
                <w:szCs w:val="20"/>
              </w:rPr>
              <w:t xml:space="preserve"> осуществляется работа по ведению и обновлению информационного стенда «Противодействие коррупции» с материалами в сфере противодействия коррупции.</w:t>
            </w:r>
          </w:p>
        </w:tc>
      </w:tr>
      <w:tr w:rsidR="003B38C5" w:rsidRPr="00074C62" w:rsidTr="009470A8">
        <w:trPr>
          <w:trHeight w:val="70"/>
        </w:trPr>
        <w:tc>
          <w:tcPr>
            <w:tcW w:w="840" w:type="dxa"/>
            <w:gridSpan w:val="3"/>
          </w:tcPr>
          <w:p w:rsidR="003B38C5" w:rsidRPr="00074C62" w:rsidRDefault="003B38C5" w:rsidP="00A65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4095" w:type="dxa"/>
            <w:gridSpan w:val="2"/>
          </w:tcPr>
          <w:p w:rsidR="003B38C5" w:rsidRPr="00074C62" w:rsidRDefault="003B38C5" w:rsidP="001D0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>Представление ежегодного отчета о реализации мер антикоррупционной политики в Управление Президента Республики Татарстан по вопросам антикоррупционной политики</w:t>
            </w:r>
          </w:p>
        </w:tc>
        <w:tc>
          <w:tcPr>
            <w:tcW w:w="3105" w:type="dxa"/>
          </w:tcPr>
          <w:p w:rsidR="003B38C5" w:rsidRPr="00074C62" w:rsidRDefault="003B38C5" w:rsidP="00530C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за работу по профилактике коррупционных и иных правонарушений, Комиссия по соблюдению требований к служебному поведению государственных гражданских служащих </w:t>
            </w:r>
            <w:r w:rsidR="00530C61" w:rsidRPr="00074C62">
              <w:rPr>
                <w:rFonts w:ascii="Times New Roman" w:hAnsi="Times New Roman" w:cs="Times New Roman"/>
                <w:sz w:val="20"/>
                <w:szCs w:val="20"/>
              </w:rPr>
              <w:t>госкомитета</w:t>
            </w: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 xml:space="preserve"> и урегулированию конфликта интересов</w:t>
            </w:r>
          </w:p>
        </w:tc>
        <w:tc>
          <w:tcPr>
            <w:tcW w:w="7171" w:type="dxa"/>
            <w:gridSpan w:val="3"/>
          </w:tcPr>
          <w:p w:rsidR="003B38C5" w:rsidRPr="00074C62" w:rsidRDefault="003B38C5" w:rsidP="00A65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>Ежеквартально.</w:t>
            </w:r>
          </w:p>
        </w:tc>
      </w:tr>
      <w:tr w:rsidR="003B38C5" w:rsidRPr="00074C62" w:rsidTr="009470A8">
        <w:trPr>
          <w:trHeight w:val="70"/>
        </w:trPr>
        <w:tc>
          <w:tcPr>
            <w:tcW w:w="840" w:type="dxa"/>
            <w:gridSpan w:val="3"/>
          </w:tcPr>
          <w:p w:rsidR="003B38C5" w:rsidRPr="00074C62" w:rsidRDefault="003B38C5" w:rsidP="00A65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>4.11</w:t>
            </w:r>
          </w:p>
        </w:tc>
        <w:tc>
          <w:tcPr>
            <w:tcW w:w="4095" w:type="dxa"/>
            <w:gridSpan w:val="2"/>
          </w:tcPr>
          <w:p w:rsidR="003B38C5" w:rsidRPr="00074C62" w:rsidRDefault="003B38C5" w:rsidP="000079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с сотрудниками </w:t>
            </w:r>
            <w:r w:rsidR="00007945" w:rsidRPr="00074C62">
              <w:rPr>
                <w:rFonts w:ascii="Times New Roman" w:hAnsi="Times New Roman" w:cs="Times New Roman"/>
                <w:sz w:val="20"/>
                <w:szCs w:val="20"/>
              </w:rPr>
              <w:t xml:space="preserve">Госкомитета </w:t>
            </w: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 xml:space="preserve"> по вопросам прохождения государственной гражданской службы, этике поведения служащего, ответственности за совершение должностных правонарушений.</w:t>
            </w:r>
          </w:p>
        </w:tc>
        <w:tc>
          <w:tcPr>
            <w:tcW w:w="3105" w:type="dxa"/>
          </w:tcPr>
          <w:p w:rsidR="003B38C5" w:rsidRPr="00074C62" w:rsidRDefault="003B38C5" w:rsidP="001D0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>Начальник отдела правовой и кадровой работы</w:t>
            </w:r>
          </w:p>
        </w:tc>
        <w:tc>
          <w:tcPr>
            <w:tcW w:w="7171" w:type="dxa"/>
            <w:gridSpan w:val="3"/>
          </w:tcPr>
          <w:p w:rsidR="00E40261" w:rsidRDefault="00E40261" w:rsidP="00E40261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- Приказ от 13.03.2018 № 29-од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«Об учреждении ведомственных знаков отличия Государственного комитета Республики Татарстан по архивному делу»;</w:t>
            </w:r>
          </w:p>
          <w:p w:rsidR="00E40261" w:rsidRPr="00C300AE" w:rsidRDefault="00E40261" w:rsidP="00E40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</w:t>
            </w:r>
            <w:r w:rsidRPr="00074C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13.03.2018 № 30-од «</w:t>
            </w:r>
            <w:r w:rsidRPr="00C300AE">
              <w:rPr>
                <w:rFonts w:ascii="Times New Roman" w:hAnsi="Times New Roman" w:cs="Times New Roman"/>
                <w:sz w:val="20"/>
                <w:szCs w:val="20"/>
              </w:rPr>
              <w:t>Об утверждении квалификационных требований к специальности и направлению подготовки, которые необходимы для исполнения должностных обязанностей государственных гражданских служащих Республики Татарстан в Государственном комитете Республики Татарстан по архивному делу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E40261" w:rsidRPr="00C300AE" w:rsidRDefault="00E40261" w:rsidP="00E40261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Приказ от 12.03.2018 № 31-од «О предоставлении </w:t>
            </w:r>
            <w:r w:rsidRPr="00577A71">
              <w:rPr>
                <w:rFonts w:ascii="Times New Roman" w:hAnsi="Times New Roman" w:cs="Times New Roman"/>
                <w:sz w:val="20"/>
                <w:szCs w:val="20"/>
              </w:rPr>
              <w:t>сведений о доходах, расходах, об имуществе и обязательствах имущественного характера лиц, замещающих государственные должности Республики Татарстан (должности государственной гражданской службы Республики Татарстан), а также их супруг (супругов) и несовершеннолетних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установлено проведение отделом правовой и кадровой работы консультаций и проверки предоставленных сведений;</w:t>
            </w:r>
          </w:p>
          <w:p w:rsidR="003B38C5" w:rsidRPr="00074C62" w:rsidRDefault="00E40261" w:rsidP="00443305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443305" w:rsidRPr="00074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В обязательном порядке проводится работа с гражданами, поступающими на государственную службу, по ознакомлению с требованиями действующего законодательства о государственной службе и противодействию коррупции.</w:t>
            </w:r>
          </w:p>
        </w:tc>
      </w:tr>
      <w:tr w:rsidR="003B38C5" w:rsidRPr="00074C62" w:rsidTr="008502EF">
        <w:trPr>
          <w:trHeight w:val="70"/>
        </w:trPr>
        <w:tc>
          <w:tcPr>
            <w:tcW w:w="15211" w:type="dxa"/>
            <w:gridSpan w:val="9"/>
          </w:tcPr>
          <w:p w:rsidR="003B38C5" w:rsidRPr="00074C62" w:rsidRDefault="003B38C5" w:rsidP="00272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5.Совершенствование организации деятельности по размещению государственных заказов</w:t>
            </w:r>
          </w:p>
        </w:tc>
      </w:tr>
      <w:tr w:rsidR="003B38C5" w:rsidRPr="00074C62" w:rsidTr="003B38C5">
        <w:trPr>
          <w:trHeight w:val="70"/>
        </w:trPr>
        <w:tc>
          <w:tcPr>
            <w:tcW w:w="817" w:type="dxa"/>
          </w:tcPr>
          <w:p w:rsidR="003B38C5" w:rsidRPr="00074C62" w:rsidRDefault="003B38C5" w:rsidP="00A65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4118" w:type="dxa"/>
            <w:gridSpan w:val="4"/>
          </w:tcPr>
          <w:p w:rsidR="003B38C5" w:rsidRPr="00074C62" w:rsidRDefault="003B38C5" w:rsidP="004433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соблюдения процедур и механизмов формирования и управления </w:t>
            </w:r>
            <w:r w:rsidRPr="00074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государственными заказами, в том числе путем создания конкурентных условий, открытости закупок, использования открытых аукционов в электронной форме, мониторинга выполнения государственного заказа</w:t>
            </w:r>
          </w:p>
        </w:tc>
        <w:tc>
          <w:tcPr>
            <w:tcW w:w="3105" w:type="dxa"/>
          </w:tcPr>
          <w:p w:rsidR="003B38C5" w:rsidRPr="00074C62" w:rsidRDefault="003B38C5" w:rsidP="004433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правовой и кадровой работы</w:t>
            </w:r>
          </w:p>
        </w:tc>
        <w:tc>
          <w:tcPr>
            <w:tcW w:w="7171" w:type="dxa"/>
            <w:gridSpan w:val="3"/>
          </w:tcPr>
          <w:p w:rsidR="00475AC8" w:rsidRPr="00074C62" w:rsidRDefault="00443305" w:rsidP="00475AC8">
            <w:pPr>
              <w:widowControl w:val="0"/>
              <w:jc w:val="both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 w:rsidRPr="00074C62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    </w:t>
            </w:r>
            <w:r w:rsidR="00475AC8" w:rsidRPr="00074C62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Организация размещения заказов для государственных нужд осуществляется Государственным комитетом Республики Татарстан по закупкам.</w:t>
            </w:r>
          </w:p>
          <w:p w:rsidR="003B38C5" w:rsidRPr="00074C62" w:rsidRDefault="00443305" w:rsidP="004433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lastRenderedPageBreak/>
              <w:t xml:space="preserve">   </w:t>
            </w:r>
            <w:r w:rsidR="00475AC8" w:rsidRPr="00074C62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План-график  закупок опубликован на официальном сайте </w:t>
            </w:r>
            <w:proofErr w:type="spellStart"/>
            <w:r w:rsidR="00475AC8" w:rsidRPr="00074C62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en-US"/>
              </w:rPr>
              <w:t>zakupki</w:t>
            </w:r>
            <w:proofErr w:type="spellEnd"/>
            <w:r w:rsidR="00475AC8" w:rsidRPr="00074C62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.</w:t>
            </w:r>
            <w:proofErr w:type="spellStart"/>
            <w:r w:rsidR="00475AC8" w:rsidRPr="00074C62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en-US"/>
              </w:rPr>
              <w:t>gov</w:t>
            </w:r>
            <w:proofErr w:type="spellEnd"/>
            <w:r w:rsidR="00475AC8" w:rsidRPr="00074C62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.</w:t>
            </w:r>
            <w:proofErr w:type="spellStart"/>
            <w:r w:rsidR="00475AC8" w:rsidRPr="00074C62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en-US"/>
              </w:rPr>
              <w:t>ru</w:t>
            </w:r>
            <w:proofErr w:type="spellEnd"/>
            <w:r w:rsidR="00475AC8" w:rsidRPr="00074C62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, имеется ссылка на сайте </w:t>
            </w:r>
            <w:r w:rsidRPr="00074C62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Госкомитета</w:t>
            </w:r>
            <w:r w:rsidR="00475AC8" w:rsidRPr="00074C62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, а также в подразделе «Государственные закупки» официального сайта </w:t>
            </w:r>
            <w:r w:rsidRPr="00074C62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Государственного комитета Республики Татарстан по архивному делу</w:t>
            </w:r>
            <w:r w:rsidR="00475AC8" w:rsidRPr="00074C62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.</w:t>
            </w:r>
          </w:p>
        </w:tc>
      </w:tr>
      <w:tr w:rsidR="003B38C5" w:rsidRPr="00074C62" w:rsidTr="003B38C5">
        <w:trPr>
          <w:trHeight w:val="70"/>
        </w:trPr>
        <w:tc>
          <w:tcPr>
            <w:tcW w:w="817" w:type="dxa"/>
          </w:tcPr>
          <w:p w:rsidR="003B38C5" w:rsidRPr="00074C62" w:rsidRDefault="003B38C5" w:rsidP="00A65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5.2.</w:t>
            </w:r>
          </w:p>
          <w:p w:rsidR="003B38C5" w:rsidRPr="00074C62" w:rsidRDefault="003B38C5" w:rsidP="00A65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gridSpan w:val="4"/>
          </w:tcPr>
          <w:p w:rsidR="003B38C5" w:rsidRPr="00074C62" w:rsidRDefault="003B38C5" w:rsidP="00272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Опубликование планов-графиков размещения заказов, наряду со специальным сайтом, на официальном сайте </w:t>
            </w:r>
            <w:r w:rsidR="00272920" w:rsidRPr="00074C62">
              <w:rPr>
                <w:rFonts w:ascii="Times New Roman" w:hAnsi="Times New Roman" w:cs="Times New Roman"/>
                <w:sz w:val="20"/>
                <w:szCs w:val="20"/>
              </w:rPr>
              <w:t>Госкомитета</w:t>
            </w:r>
          </w:p>
        </w:tc>
        <w:tc>
          <w:tcPr>
            <w:tcW w:w="3105" w:type="dxa"/>
          </w:tcPr>
          <w:p w:rsidR="003B38C5" w:rsidRPr="00074C62" w:rsidRDefault="003B38C5" w:rsidP="004433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>Отдел правовой и кадровой работы</w:t>
            </w:r>
          </w:p>
        </w:tc>
        <w:tc>
          <w:tcPr>
            <w:tcW w:w="7171" w:type="dxa"/>
            <w:gridSpan w:val="3"/>
          </w:tcPr>
          <w:p w:rsidR="003B38C5" w:rsidRPr="00074C62" w:rsidRDefault="003B38C5" w:rsidP="004433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 xml:space="preserve">План-график  закупок опубликован на официальном сайте zakupki.gov.ru, имеется ссылка на сайте </w:t>
            </w:r>
            <w:r w:rsidR="00443305" w:rsidRPr="00074C62">
              <w:rPr>
                <w:rFonts w:ascii="Times New Roman" w:hAnsi="Times New Roman" w:cs="Times New Roman"/>
                <w:sz w:val="20"/>
                <w:szCs w:val="20"/>
              </w:rPr>
              <w:t>Госкомитета</w:t>
            </w: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>, а также в подразделе «Государственные закупки»</w:t>
            </w:r>
          </w:p>
        </w:tc>
      </w:tr>
      <w:tr w:rsidR="003B38C5" w:rsidRPr="00074C62" w:rsidTr="003B38C5">
        <w:trPr>
          <w:trHeight w:val="70"/>
        </w:trPr>
        <w:tc>
          <w:tcPr>
            <w:tcW w:w="817" w:type="dxa"/>
          </w:tcPr>
          <w:p w:rsidR="003B38C5" w:rsidRPr="00074C62" w:rsidRDefault="003B38C5" w:rsidP="00A65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4118" w:type="dxa"/>
            <w:gridSpan w:val="4"/>
          </w:tcPr>
          <w:p w:rsidR="003B38C5" w:rsidRPr="00074C62" w:rsidRDefault="003B38C5" w:rsidP="004433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>Реализация мер, способствующих снижению уровня коррупции при осуществлении закупок товаров (работ, услуг) для государственных и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3105" w:type="dxa"/>
          </w:tcPr>
          <w:p w:rsidR="003B38C5" w:rsidRPr="00074C62" w:rsidRDefault="003B38C5" w:rsidP="00A65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1" w:type="dxa"/>
            <w:gridSpan w:val="3"/>
          </w:tcPr>
          <w:p w:rsidR="003B38C5" w:rsidRPr="00074C62" w:rsidRDefault="003B38C5" w:rsidP="00775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>Организация размещения заказов для государственных нужд осуществляется Государственным комитетом Республики Татарстан по закупкам.</w:t>
            </w:r>
          </w:p>
          <w:p w:rsidR="003B38C5" w:rsidRPr="00074C62" w:rsidRDefault="003B38C5" w:rsidP="004433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 xml:space="preserve">План-график  закупок опубликован на официальном сайте zakupki.gov.ru, имеется ссылка на сайте </w:t>
            </w:r>
            <w:r w:rsidR="00443305" w:rsidRPr="00074C62">
              <w:rPr>
                <w:rFonts w:ascii="Times New Roman" w:hAnsi="Times New Roman" w:cs="Times New Roman"/>
                <w:sz w:val="20"/>
                <w:szCs w:val="20"/>
              </w:rPr>
              <w:t>Госкомитета</w:t>
            </w: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 xml:space="preserve">, а также в подразделе «Государственные закупки» официального сайта </w:t>
            </w:r>
            <w:r w:rsidR="00443305" w:rsidRPr="00074C62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Государственного комитета Республики Татарстан по архивному делу.</w:t>
            </w:r>
          </w:p>
        </w:tc>
      </w:tr>
      <w:tr w:rsidR="003B38C5" w:rsidRPr="00074C62" w:rsidTr="00E10911">
        <w:trPr>
          <w:trHeight w:val="70"/>
        </w:trPr>
        <w:tc>
          <w:tcPr>
            <w:tcW w:w="15211" w:type="dxa"/>
            <w:gridSpan w:val="9"/>
          </w:tcPr>
          <w:p w:rsidR="003B38C5" w:rsidRPr="00074C62" w:rsidRDefault="003B38C5" w:rsidP="003F2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 Обеспечение соблюдения должностными лицами и служащими запретов и ограничений, установленных законодательством</w:t>
            </w:r>
          </w:p>
        </w:tc>
      </w:tr>
      <w:tr w:rsidR="003B38C5" w:rsidRPr="00074C62" w:rsidTr="003B38C5">
        <w:trPr>
          <w:trHeight w:val="70"/>
        </w:trPr>
        <w:tc>
          <w:tcPr>
            <w:tcW w:w="817" w:type="dxa"/>
          </w:tcPr>
          <w:p w:rsidR="003B38C5" w:rsidRPr="00074C62" w:rsidRDefault="003B38C5" w:rsidP="00A65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4118" w:type="dxa"/>
            <w:gridSpan w:val="4"/>
          </w:tcPr>
          <w:p w:rsidR="003B38C5" w:rsidRPr="00074C62" w:rsidRDefault="003B38C5" w:rsidP="004433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>Контроль за соблюдением и достоверностью:</w:t>
            </w:r>
          </w:p>
          <w:p w:rsidR="003B38C5" w:rsidRPr="00074C62" w:rsidRDefault="003B38C5" w:rsidP="0044330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>предоставления должностными лицами и служащими сведений о конфликте интересов, урегулирования этих конфликтов, в том числе связанных с предпринимательской деятельностью их родственников;</w:t>
            </w:r>
          </w:p>
          <w:p w:rsidR="003B38C5" w:rsidRPr="00074C62" w:rsidRDefault="003B38C5" w:rsidP="0044330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>предоставления должностными лицами и служащими сведений о своих доходах, собственности, экономических и хозяйственных интересах;</w:t>
            </w:r>
          </w:p>
          <w:p w:rsidR="003B38C5" w:rsidRPr="00074C62" w:rsidRDefault="003B38C5" w:rsidP="0044330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>рассмотрения нарушений запретов, связанных с подчинённостью при назначении родственников на должности государственной гражданской службы</w:t>
            </w:r>
          </w:p>
        </w:tc>
        <w:tc>
          <w:tcPr>
            <w:tcW w:w="3105" w:type="dxa"/>
          </w:tcPr>
          <w:p w:rsidR="003B38C5" w:rsidRPr="00074C62" w:rsidRDefault="003B38C5" w:rsidP="005F6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 xml:space="preserve">Отдел правовой и кадровой работы, Комиссия по соблюдению требований к служебному поведению государственных гражданских служащих </w:t>
            </w:r>
            <w:r w:rsidR="005F65BC" w:rsidRPr="00074C62">
              <w:rPr>
                <w:rFonts w:ascii="Times New Roman" w:hAnsi="Times New Roman" w:cs="Times New Roman"/>
                <w:sz w:val="20"/>
                <w:szCs w:val="20"/>
              </w:rPr>
              <w:t>Госкомитета</w:t>
            </w: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 xml:space="preserve"> и урегулированию конфликта интересов</w:t>
            </w:r>
          </w:p>
        </w:tc>
        <w:tc>
          <w:tcPr>
            <w:tcW w:w="7171" w:type="dxa"/>
            <w:gridSpan w:val="3"/>
          </w:tcPr>
          <w:p w:rsidR="008F3489" w:rsidRPr="00074C62" w:rsidRDefault="008F3489" w:rsidP="00475A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>Отделом правовой и кадровой работы проводится проверка подлинности документов об образовании и о наличии не снятой или не погашенной судимости</w:t>
            </w:r>
            <w:r w:rsidR="00C27A32" w:rsidRPr="00074C62">
              <w:rPr>
                <w:rFonts w:ascii="Times New Roman" w:hAnsi="Times New Roman" w:cs="Times New Roman"/>
                <w:sz w:val="20"/>
                <w:szCs w:val="20"/>
              </w:rPr>
              <w:t>; проводится сверка и анализ сведений о своих доходах с данными предыдущего года.</w:t>
            </w:r>
          </w:p>
          <w:p w:rsidR="003B38C5" w:rsidRPr="00074C62" w:rsidRDefault="008F3489" w:rsidP="00475AC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 xml:space="preserve">Вся информация в сфере противодействия коррупции размещена на  Информационном стенде и на Официальном сайте </w:t>
            </w:r>
            <w:r w:rsidR="00443305" w:rsidRPr="00074C62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Государственного комитета Республики Татарстан по архивному делу.</w:t>
            </w:r>
          </w:p>
        </w:tc>
      </w:tr>
      <w:tr w:rsidR="003B38C5" w:rsidRPr="00074C62" w:rsidTr="003B38C5">
        <w:trPr>
          <w:trHeight w:val="70"/>
        </w:trPr>
        <w:tc>
          <w:tcPr>
            <w:tcW w:w="817" w:type="dxa"/>
          </w:tcPr>
          <w:p w:rsidR="003B38C5" w:rsidRPr="00074C62" w:rsidRDefault="003B38C5" w:rsidP="00A65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4118" w:type="dxa"/>
            <w:gridSpan w:val="4"/>
          </w:tcPr>
          <w:p w:rsidR="003F2D85" w:rsidRPr="00074C62" w:rsidRDefault="003B38C5" w:rsidP="00443305">
            <w:pPr>
              <w:ind w:left="-949" w:firstLine="9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служебных проверок </w:t>
            </w:r>
          </w:p>
          <w:p w:rsidR="003F2D85" w:rsidRPr="00074C62" w:rsidRDefault="003B38C5" w:rsidP="00443305">
            <w:pPr>
              <w:ind w:left="-949" w:firstLine="9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>по жалобам граждан на действия</w:t>
            </w:r>
          </w:p>
          <w:p w:rsidR="003B38C5" w:rsidRPr="00074C62" w:rsidRDefault="003B38C5" w:rsidP="00443305">
            <w:pPr>
              <w:ind w:left="-949" w:firstLine="9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должностных лиц и служащих</w:t>
            </w:r>
          </w:p>
        </w:tc>
        <w:tc>
          <w:tcPr>
            <w:tcW w:w="3105" w:type="dxa"/>
          </w:tcPr>
          <w:p w:rsidR="003B38C5" w:rsidRPr="00074C62" w:rsidRDefault="003B38C5" w:rsidP="005F6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 xml:space="preserve">Комиссия по соблюдению требований к служебному поведению государственных гражданских служащих </w:t>
            </w:r>
            <w:r w:rsidR="005F65BC" w:rsidRPr="00074C62">
              <w:rPr>
                <w:rFonts w:ascii="Times New Roman" w:hAnsi="Times New Roman" w:cs="Times New Roman"/>
                <w:sz w:val="20"/>
                <w:szCs w:val="20"/>
              </w:rPr>
              <w:t>Госкомитета</w:t>
            </w: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 xml:space="preserve"> и урегулированию конфликта интересов</w:t>
            </w:r>
          </w:p>
        </w:tc>
        <w:tc>
          <w:tcPr>
            <w:tcW w:w="7171" w:type="dxa"/>
            <w:gridSpan w:val="3"/>
          </w:tcPr>
          <w:p w:rsidR="003B38C5" w:rsidRPr="00074C62" w:rsidRDefault="003B38C5" w:rsidP="00EE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>Проверки в</w:t>
            </w:r>
            <w:r w:rsidR="00475AC8" w:rsidRPr="00074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736D" w:rsidRPr="00074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AB2E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201</w:t>
            </w:r>
            <w:r w:rsidR="00E402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 xml:space="preserve"> года не проводились</w:t>
            </w:r>
          </w:p>
        </w:tc>
      </w:tr>
      <w:tr w:rsidR="003B38C5" w:rsidRPr="00074C62" w:rsidTr="003B38C5">
        <w:trPr>
          <w:trHeight w:val="70"/>
        </w:trPr>
        <w:tc>
          <w:tcPr>
            <w:tcW w:w="817" w:type="dxa"/>
          </w:tcPr>
          <w:p w:rsidR="003B38C5" w:rsidRPr="00074C62" w:rsidRDefault="003B38C5" w:rsidP="00A65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6.3.</w:t>
            </w:r>
          </w:p>
        </w:tc>
        <w:tc>
          <w:tcPr>
            <w:tcW w:w="4118" w:type="dxa"/>
            <w:gridSpan w:val="4"/>
          </w:tcPr>
          <w:p w:rsidR="003B38C5" w:rsidRPr="00074C62" w:rsidRDefault="003B38C5" w:rsidP="004433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>Отчёт о выявленных фактах коррупции</w:t>
            </w:r>
          </w:p>
        </w:tc>
        <w:tc>
          <w:tcPr>
            <w:tcW w:w="3105" w:type="dxa"/>
          </w:tcPr>
          <w:p w:rsidR="003B38C5" w:rsidRPr="00074C62" w:rsidRDefault="003B38C5" w:rsidP="004433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>Ответственный за работу по профилактике коррупционных и иных правонарушений</w:t>
            </w:r>
          </w:p>
        </w:tc>
        <w:tc>
          <w:tcPr>
            <w:tcW w:w="7171" w:type="dxa"/>
            <w:gridSpan w:val="3"/>
          </w:tcPr>
          <w:p w:rsidR="003B38C5" w:rsidRPr="00074C62" w:rsidRDefault="003B38C5" w:rsidP="00834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>Факты коррупции в</w:t>
            </w:r>
            <w:r w:rsidR="0083488B" w:rsidRPr="00074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488B" w:rsidRPr="00074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AB2E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201</w:t>
            </w:r>
            <w:r w:rsidR="00E402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 xml:space="preserve"> года не выявлены</w:t>
            </w:r>
          </w:p>
        </w:tc>
      </w:tr>
      <w:tr w:rsidR="003B38C5" w:rsidRPr="00074C62" w:rsidTr="003B38C5">
        <w:trPr>
          <w:trHeight w:val="70"/>
        </w:trPr>
        <w:tc>
          <w:tcPr>
            <w:tcW w:w="817" w:type="dxa"/>
          </w:tcPr>
          <w:p w:rsidR="003B38C5" w:rsidRPr="00074C62" w:rsidRDefault="003B38C5" w:rsidP="00A65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4118" w:type="dxa"/>
            <w:gridSpan w:val="4"/>
          </w:tcPr>
          <w:p w:rsidR="003B38C5" w:rsidRPr="00074C62" w:rsidRDefault="003B38C5" w:rsidP="004433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>Реализация мер, способствующих снижению уровня коррупции при осуществлении закупок товаров (работ, услуг) для государственных и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3105" w:type="dxa"/>
          </w:tcPr>
          <w:p w:rsidR="003B38C5" w:rsidRPr="00074C62" w:rsidRDefault="003B38C5" w:rsidP="004433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1" w:type="dxa"/>
            <w:gridSpan w:val="3"/>
          </w:tcPr>
          <w:p w:rsidR="003B38C5" w:rsidRPr="00074C62" w:rsidRDefault="003B38C5" w:rsidP="00475A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>Организация размещения заказов для государственных нужд осуществляется Государственным комитетом Республики Татарстан по закупкам.</w:t>
            </w:r>
          </w:p>
          <w:p w:rsidR="003B38C5" w:rsidRPr="00074C62" w:rsidRDefault="003B38C5" w:rsidP="004433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 xml:space="preserve">План-график  закупок опубликован на официальном сайте zakupki.gov.ru, имеется ссылка на сайте </w:t>
            </w:r>
            <w:r w:rsidR="00443305" w:rsidRPr="00074C62">
              <w:rPr>
                <w:rFonts w:ascii="Times New Roman" w:hAnsi="Times New Roman" w:cs="Times New Roman"/>
                <w:sz w:val="20"/>
                <w:szCs w:val="20"/>
              </w:rPr>
              <w:t>Госкомитета</w:t>
            </w: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 xml:space="preserve">, а также в подразделе «Государственные закупки» официального сайта </w:t>
            </w:r>
            <w:r w:rsidR="00443305" w:rsidRPr="00074C62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Государственного комитета Республики Татарстан по архивному делу.</w:t>
            </w:r>
          </w:p>
        </w:tc>
      </w:tr>
      <w:tr w:rsidR="003B38C5" w:rsidRPr="00074C62" w:rsidTr="00194378">
        <w:trPr>
          <w:trHeight w:val="70"/>
        </w:trPr>
        <w:tc>
          <w:tcPr>
            <w:tcW w:w="15211" w:type="dxa"/>
            <w:gridSpan w:val="9"/>
          </w:tcPr>
          <w:p w:rsidR="003B38C5" w:rsidRPr="00074C62" w:rsidRDefault="003B38C5" w:rsidP="00A65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 Антикоррупционное просвещение и пропаганда</w:t>
            </w:r>
          </w:p>
        </w:tc>
      </w:tr>
      <w:tr w:rsidR="003B38C5" w:rsidRPr="00074C62" w:rsidTr="003B38C5">
        <w:trPr>
          <w:trHeight w:val="70"/>
        </w:trPr>
        <w:tc>
          <w:tcPr>
            <w:tcW w:w="817" w:type="dxa"/>
          </w:tcPr>
          <w:p w:rsidR="003B38C5" w:rsidRPr="00074C62" w:rsidRDefault="003B38C5" w:rsidP="00A65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4118" w:type="dxa"/>
            <w:gridSpan w:val="4"/>
          </w:tcPr>
          <w:p w:rsidR="003B38C5" w:rsidRPr="00074C62" w:rsidRDefault="003B38C5" w:rsidP="004433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>Выступления на оперативных совещаниях по вопросам предупреждения коррупционных правонарушений</w:t>
            </w:r>
          </w:p>
        </w:tc>
        <w:tc>
          <w:tcPr>
            <w:tcW w:w="3105" w:type="dxa"/>
          </w:tcPr>
          <w:p w:rsidR="003B38C5" w:rsidRPr="00074C62" w:rsidRDefault="003B38C5" w:rsidP="004433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>Ответственный за работу по профилактике коррупционных и иных правонарушений</w:t>
            </w:r>
          </w:p>
        </w:tc>
        <w:tc>
          <w:tcPr>
            <w:tcW w:w="7171" w:type="dxa"/>
            <w:gridSpan w:val="3"/>
          </w:tcPr>
          <w:p w:rsidR="003B38C5" w:rsidRPr="00074C62" w:rsidRDefault="003B38C5" w:rsidP="00A65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3B38C5" w:rsidRPr="00074C62" w:rsidTr="003B38C5">
        <w:trPr>
          <w:trHeight w:val="387"/>
        </w:trPr>
        <w:tc>
          <w:tcPr>
            <w:tcW w:w="15211" w:type="dxa"/>
            <w:gridSpan w:val="9"/>
          </w:tcPr>
          <w:p w:rsidR="003B38C5" w:rsidRPr="00074C62" w:rsidRDefault="003B38C5" w:rsidP="00A65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8.Усиление мер по минимизации бытовой коррупции</w:t>
            </w:r>
          </w:p>
        </w:tc>
      </w:tr>
      <w:tr w:rsidR="003B38C5" w:rsidRPr="00074C62" w:rsidTr="003B38C5">
        <w:trPr>
          <w:trHeight w:val="70"/>
        </w:trPr>
        <w:tc>
          <w:tcPr>
            <w:tcW w:w="825" w:type="dxa"/>
            <w:gridSpan w:val="2"/>
          </w:tcPr>
          <w:p w:rsidR="003B38C5" w:rsidRPr="00074C62" w:rsidRDefault="003B38C5" w:rsidP="00A65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>8.8.</w:t>
            </w:r>
          </w:p>
        </w:tc>
        <w:tc>
          <w:tcPr>
            <w:tcW w:w="4110" w:type="dxa"/>
            <w:gridSpan w:val="3"/>
          </w:tcPr>
          <w:p w:rsidR="003B38C5" w:rsidRPr="00074C62" w:rsidRDefault="003B38C5" w:rsidP="004433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hAnsi="Times New Roman" w:cs="Times New Roman"/>
                <w:sz w:val="20"/>
                <w:szCs w:val="20"/>
              </w:rPr>
              <w:t>Обеспечение соблюдения требований законодательства в сфере государственной гражданской службы с целью устранения коррупционных рисков, возникающих при поступлении граждан на должность государственной службы.</w:t>
            </w:r>
          </w:p>
        </w:tc>
        <w:tc>
          <w:tcPr>
            <w:tcW w:w="3105" w:type="dxa"/>
          </w:tcPr>
          <w:p w:rsidR="003B38C5" w:rsidRPr="00074C62" w:rsidRDefault="003B38C5" w:rsidP="00A65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1" w:type="dxa"/>
            <w:gridSpan w:val="3"/>
          </w:tcPr>
          <w:p w:rsidR="00475AC8" w:rsidRPr="00074C62" w:rsidRDefault="00475AC8" w:rsidP="00443305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eastAsia="Calibri" w:hAnsi="Times New Roman" w:cs="Times New Roman"/>
                <w:sz w:val="20"/>
                <w:szCs w:val="20"/>
              </w:rPr>
              <w:t>При приеме документов гражданам разъясняются обязанности, ограничения и запреты, связанные с поступление и прохождением государственной гражданской службы. Отделом правовой и кадровой работы проводится проверка подлинности документов об образовании и о наличии не снятой или не погашенной судимости.</w:t>
            </w:r>
          </w:p>
          <w:p w:rsidR="003B38C5" w:rsidRPr="00074C62" w:rsidRDefault="00475AC8" w:rsidP="004433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C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Вся информация в сфере противодействия коррупции размещена на  Информационном стенде и на Официальном сайте </w:t>
            </w:r>
            <w:r w:rsidR="00443305" w:rsidRPr="00074C62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Государственного комитета Республики Татарстан по архивному делу.</w:t>
            </w:r>
          </w:p>
        </w:tc>
      </w:tr>
    </w:tbl>
    <w:p w:rsidR="003B6D7B" w:rsidRPr="00475AC8" w:rsidRDefault="003B6D7B">
      <w:pPr>
        <w:rPr>
          <w:sz w:val="24"/>
          <w:szCs w:val="24"/>
          <w:lang w:val="tt-RU"/>
        </w:rPr>
      </w:pPr>
    </w:p>
    <w:p w:rsidR="003B38C5" w:rsidRPr="00475AC8" w:rsidRDefault="003B38C5" w:rsidP="003B38C5">
      <w:pPr>
        <w:jc w:val="center"/>
        <w:rPr>
          <w:sz w:val="24"/>
          <w:szCs w:val="24"/>
          <w:lang w:val="tt-RU"/>
        </w:rPr>
      </w:pPr>
      <w:r w:rsidRPr="00475AC8">
        <w:rPr>
          <w:sz w:val="24"/>
          <w:szCs w:val="24"/>
          <w:lang w:val="tt-RU"/>
        </w:rPr>
        <w:t>____________________________________________________</w:t>
      </w:r>
    </w:p>
    <w:sectPr w:rsidR="003B38C5" w:rsidRPr="00475AC8" w:rsidSect="00E40261">
      <w:pgSz w:w="16838" w:h="11906" w:orient="landscape"/>
      <w:pgMar w:top="709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15895C42"/>
    <w:multiLevelType w:val="hybridMultilevel"/>
    <w:tmpl w:val="B0122B86"/>
    <w:lvl w:ilvl="0" w:tplc="762A978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8433FA9"/>
    <w:multiLevelType w:val="hybridMultilevel"/>
    <w:tmpl w:val="E0EAF156"/>
    <w:lvl w:ilvl="0" w:tplc="C634696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342AE"/>
    <w:multiLevelType w:val="hybridMultilevel"/>
    <w:tmpl w:val="17E63D2E"/>
    <w:lvl w:ilvl="0" w:tplc="90707A44">
      <w:start w:val="1"/>
      <w:numFmt w:val="decimal"/>
      <w:lvlText w:val="%1."/>
      <w:lvlJc w:val="left"/>
      <w:pPr>
        <w:ind w:left="405" w:hanging="360"/>
      </w:pPr>
      <w:rPr>
        <w:rFonts w:cstheme="minorBidi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00"/>
    <w:rsid w:val="00007945"/>
    <w:rsid w:val="00026AFB"/>
    <w:rsid w:val="000543EA"/>
    <w:rsid w:val="00074C62"/>
    <w:rsid w:val="00077546"/>
    <w:rsid w:val="00086586"/>
    <w:rsid w:val="000954BC"/>
    <w:rsid w:val="000D2B2B"/>
    <w:rsid w:val="0012006B"/>
    <w:rsid w:val="001271AA"/>
    <w:rsid w:val="001A7EF5"/>
    <w:rsid w:val="001B2522"/>
    <w:rsid w:val="001D00E2"/>
    <w:rsid w:val="001F48C5"/>
    <w:rsid w:val="0021204C"/>
    <w:rsid w:val="00220DC3"/>
    <w:rsid w:val="00230F16"/>
    <w:rsid w:val="00234347"/>
    <w:rsid w:val="00252F03"/>
    <w:rsid w:val="002719DF"/>
    <w:rsid w:val="00272920"/>
    <w:rsid w:val="0029235D"/>
    <w:rsid w:val="002A7AEF"/>
    <w:rsid w:val="00375FFE"/>
    <w:rsid w:val="00394E70"/>
    <w:rsid w:val="003B38C5"/>
    <w:rsid w:val="003B6D7B"/>
    <w:rsid w:val="003D38D6"/>
    <w:rsid w:val="003F2D85"/>
    <w:rsid w:val="00401D25"/>
    <w:rsid w:val="00443305"/>
    <w:rsid w:val="004622B9"/>
    <w:rsid w:val="00475AC8"/>
    <w:rsid w:val="0049602A"/>
    <w:rsid w:val="004B45D2"/>
    <w:rsid w:val="004C178F"/>
    <w:rsid w:val="004D381E"/>
    <w:rsid w:val="005252C9"/>
    <w:rsid w:val="00530C61"/>
    <w:rsid w:val="00532DF1"/>
    <w:rsid w:val="00573780"/>
    <w:rsid w:val="00577A71"/>
    <w:rsid w:val="005F65BC"/>
    <w:rsid w:val="006038FF"/>
    <w:rsid w:val="006052E7"/>
    <w:rsid w:val="00624090"/>
    <w:rsid w:val="00636AD3"/>
    <w:rsid w:val="006A7769"/>
    <w:rsid w:val="00705F0A"/>
    <w:rsid w:val="0072736D"/>
    <w:rsid w:val="00733388"/>
    <w:rsid w:val="0073510D"/>
    <w:rsid w:val="00762A7E"/>
    <w:rsid w:val="00775843"/>
    <w:rsid w:val="007B5684"/>
    <w:rsid w:val="007C1F3D"/>
    <w:rsid w:val="007E1C88"/>
    <w:rsid w:val="0083488B"/>
    <w:rsid w:val="008531D3"/>
    <w:rsid w:val="0086589D"/>
    <w:rsid w:val="00887F33"/>
    <w:rsid w:val="008D7136"/>
    <w:rsid w:val="008F3489"/>
    <w:rsid w:val="00916FEE"/>
    <w:rsid w:val="00922700"/>
    <w:rsid w:val="009470A8"/>
    <w:rsid w:val="00972BE1"/>
    <w:rsid w:val="009B41F1"/>
    <w:rsid w:val="00A2592C"/>
    <w:rsid w:val="00A27FE8"/>
    <w:rsid w:val="00A647AC"/>
    <w:rsid w:val="00AA4B14"/>
    <w:rsid w:val="00AB2E87"/>
    <w:rsid w:val="00B829E0"/>
    <w:rsid w:val="00B95E65"/>
    <w:rsid w:val="00BC2E1A"/>
    <w:rsid w:val="00C27A32"/>
    <w:rsid w:val="00C300AE"/>
    <w:rsid w:val="00C511B5"/>
    <w:rsid w:val="00C52B33"/>
    <w:rsid w:val="00C844EB"/>
    <w:rsid w:val="00CE2548"/>
    <w:rsid w:val="00D2300C"/>
    <w:rsid w:val="00DA0A96"/>
    <w:rsid w:val="00DB1F9B"/>
    <w:rsid w:val="00DC416F"/>
    <w:rsid w:val="00DF1E64"/>
    <w:rsid w:val="00E007C0"/>
    <w:rsid w:val="00E40261"/>
    <w:rsid w:val="00E81FB7"/>
    <w:rsid w:val="00EA4CC5"/>
    <w:rsid w:val="00EC0417"/>
    <w:rsid w:val="00EE1898"/>
    <w:rsid w:val="00F27692"/>
    <w:rsid w:val="00F52C61"/>
    <w:rsid w:val="00F740EA"/>
    <w:rsid w:val="00FA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62C7B"/>
  <w15:docId w15:val="{665AB378-031E-4520-9B02-1FAE4BFA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0A8"/>
  </w:style>
  <w:style w:type="paragraph" w:styleId="1">
    <w:name w:val="heading 1"/>
    <w:basedOn w:val="a"/>
    <w:next w:val="a"/>
    <w:link w:val="10"/>
    <w:uiPriority w:val="99"/>
    <w:qFormat/>
    <w:rsid w:val="00916FE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2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BE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B1F9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916FEE"/>
    <w:rPr>
      <w:rFonts w:ascii="Arial" w:eastAsia="Times New Roman" w:hAnsi="Arial" w:cs="Times New Roman"/>
      <w:b/>
      <w:bCs/>
      <w:color w:val="000080"/>
      <w:sz w:val="24"/>
      <w:szCs w:val="24"/>
      <w:lang w:val="x-none" w:eastAsia="ru-RU"/>
    </w:rPr>
  </w:style>
  <w:style w:type="paragraph" w:styleId="a7">
    <w:name w:val="List Paragraph"/>
    <w:basedOn w:val="a"/>
    <w:uiPriority w:val="34"/>
    <w:qFormat/>
    <w:rsid w:val="00916FE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2719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12pt">
    <w:name w:val="Основной текст (2) + 12 pt"/>
    <w:rsid w:val="002719D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074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hiv.tatar.ru/rus/pryamaya-liniy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hiv.tatar.ru/rus/opros-obshchestvennogo-mneniya-anketirovani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hiv.tatar.ru/rus/dohod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hod.tatar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rhiv.tatar.ru/rus/info.php?id=6178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4482</Words>
  <Characters>25549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Лена</dc:creator>
  <cp:lastModifiedBy>USER-318</cp:lastModifiedBy>
  <cp:revision>3</cp:revision>
  <cp:lastPrinted>2015-11-10T11:55:00Z</cp:lastPrinted>
  <dcterms:created xsi:type="dcterms:W3CDTF">2019-03-29T10:48:00Z</dcterms:created>
  <dcterms:modified xsi:type="dcterms:W3CDTF">2019-03-29T10:49:00Z</dcterms:modified>
</cp:coreProperties>
</file>