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A6" w:rsidRPr="006E04A6" w:rsidRDefault="006E04A6" w:rsidP="00767814">
      <w:pPr>
        <w:spacing w:after="240" w:line="240" w:lineRule="auto"/>
        <w:jc w:val="center"/>
        <w:rPr>
          <w:rFonts w:ascii="Arial Tat" w:eastAsia="Times New Roman" w:hAnsi="Arial Tat" w:cs="Times New Roman"/>
          <w:b/>
          <w:sz w:val="22"/>
          <w:lang w:eastAsia="ru-RU"/>
        </w:rPr>
      </w:pPr>
      <w:r w:rsidRPr="00767814">
        <w:rPr>
          <w:rFonts w:ascii="Arial Tat" w:eastAsia="Times New Roman" w:hAnsi="Arial Tat" w:cs="Times New Roman"/>
          <w:b/>
          <w:sz w:val="22"/>
          <w:lang w:eastAsia="ru-RU"/>
        </w:rPr>
        <w:t>Информация о результатах конкурса 28.01.2013</w:t>
      </w:r>
    </w:p>
    <w:p w:rsidR="006E04A6" w:rsidRPr="006E04A6" w:rsidRDefault="006E04A6" w:rsidP="006E04A6">
      <w:pPr>
        <w:spacing w:after="0" w:line="240" w:lineRule="auto"/>
        <w:jc w:val="center"/>
        <w:rPr>
          <w:rFonts w:ascii="Arial Tat" w:eastAsia="Times New Roman" w:hAnsi="Arial Tat" w:cs="Times New Roman"/>
          <w:sz w:val="22"/>
          <w:lang w:eastAsia="ru-RU"/>
        </w:rPr>
      </w:pPr>
      <w:r w:rsidRPr="006E04A6">
        <w:rPr>
          <w:rFonts w:ascii="Arial Tat" w:eastAsia="Times New Roman" w:hAnsi="Arial Tat" w:cs="Times New Roman"/>
          <w:sz w:val="22"/>
          <w:lang w:eastAsia="ru-RU"/>
        </w:rPr>
        <w:t>Информация о результатах конкурса</w:t>
      </w:r>
      <w:r w:rsidR="00767814" w:rsidRPr="00767814">
        <w:rPr>
          <w:rFonts w:ascii="Arial Tat" w:eastAsia="Times New Roman" w:hAnsi="Arial Tat" w:cs="Times New Roman"/>
          <w:sz w:val="22"/>
          <w:lang w:eastAsia="ru-RU"/>
        </w:rPr>
        <w:t xml:space="preserve"> </w:t>
      </w:r>
      <w:r w:rsidRPr="006E04A6">
        <w:rPr>
          <w:rFonts w:ascii="Arial Tat" w:eastAsia="Times New Roman" w:hAnsi="Arial Tat" w:cs="Times New Roman"/>
          <w:sz w:val="22"/>
          <w:lang w:eastAsia="ru-RU"/>
        </w:rPr>
        <w:t xml:space="preserve">на право быть включенным в кадровый резерв </w:t>
      </w:r>
      <w:r w:rsidR="00767814" w:rsidRPr="00767814">
        <w:rPr>
          <w:rFonts w:ascii="Arial Tat" w:eastAsia="Times New Roman" w:hAnsi="Arial Tat" w:cs="Times New Roman"/>
          <w:sz w:val="22"/>
          <w:lang w:eastAsia="ru-RU"/>
        </w:rPr>
        <w:br/>
      </w:r>
      <w:r w:rsidRPr="006E04A6">
        <w:rPr>
          <w:rFonts w:ascii="Arial Tat" w:eastAsia="Times New Roman" w:hAnsi="Arial Tat" w:cs="Times New Roman"/>
          <w:sz w:val="22"/>
          <w:lang w:eastAsia="ru-RU"/>
        </w:rPr>
        <w:t>Главного архивного управления при Кабинете Министров Республики Татарстан</w:t>
      </w:r>
    </w:p>
    <w:p w:rsidR="006E04A6" w:rsidRPr="006E04A6" w:rsidRDefault="006E04A6" w:rsidP="00767814">
      <w:pPr>
        <w:spacing w:after="0" w:line="240" w:lineRule="auto"/>
        <w:jc w:val="both"/>
        <w:rPr>
          <w:rFonts w:ascii="Arial Tat" w:eastAsia="Times New Roman" w:hAnsi="Arial Tat" w:cs="Times New Roman"/>
          <w:sz w:val="22"/>
          <w:lang w:eastAsia="ru-RU"/>
        </w:rPr>
      </w:pPr>
      <w:r w:rsidRPr="006E04A6">
        <w:rPr>
          <w:rFonts w:ascii="Arial Tat" w:eastAsia="Times New Roman" w:hAnsi="Arial Tat" w:cs="Times New Roman"/>
          <w:sz w:val="22"/>
          <w:lang w:eastAsia="ru-RU"/>
        </w:rPr>
        <w:t xml:space="preserve">    </w:t>
      </w:r>
      <w:r w:rsidR="00767814" w:rsidRPr="00767814">
        <w:rPr>
          <w:rFonts w:ascii="Arial Tat" w:eastAsia="Times New Roman" w:hAnsi="Arial Tat" w:cs="Times New Roman"/>
          <w:sz w:val="22"/>
          <w:lang w:eastAsia="ru-RU"/>
        </w:rPr>
        <w:br/>
        <w:t xml:space="preserve">         </w:t>
      </w:r>
      <w:proofErr w:type="gramStart"/>
      <w:r w:rsidRPr="006E04A6">
        <w:rPr>
          <w:rFonts w:ascii="Arial Tat" w:eastAsia="Times New Roman" w:hAnsi="Arial Tat" w:cs="Times New Roman"/>
          <w:sz w:val="22"/>
          <w:lang w:eastAsia="ru-RU"/>
        </w:rPr>
        <w:t xml:space="preserve">Главное архивное управление при Кабинете Министров Республики Татарстан (420111, ул. Кремлевская, д.2/6, телефон: 292-93-31, факс: 292-37-60, </w:t>
      </w:r>
      <w:proofErr w:type="spellStart"/>
      <w:r w:rsidRPr="006E04A6">
        <w:rPr>
          <w:rFonts w:ascii="Arial Tat" w:eastAsia="Times New Roman" w:hAnsi="Arial Tat" w:cs="Times New Roman"/>
          <w:sz w:val="22"/>
          <w:lang w:eastAsia="ru-RU"/>
        </w:rPr>
        <w:t>e-mail</w:t>
      </w:r>
      <w:proofErr w:type="spellEnd"/>
      <w:r w:rsidRPr="006E04A6">
        <w:rPr>
          <w:rFonts w:ascii="Arial Tat" w:eastAsia="Times New Roman" w:hAnsi="Arial Tat" w:cs="Times New Roman"/>
          <w:sz w:val="22"/>
          <w:lang w:eastAsia="ru-RU"/>
        </w:rPr>
        <w:t xml:space="preserve">: </w:t>
      </w:r>
      <w:proofErr w:type="spellStart"/>
      <w:r w:rsidRPr="006E04A6">
        <w:rPr>
          <w:rFonts w:ascii="Arial Tat" w:eastAsia="Times New Roman" w:hAnsi="Arial Tat" w:cs="Times New Roman"/>
          <w:sz w:val="22"/>
          <w:lang w:eastAsia="ru-RU"/>
        </w:rPr>
        <w:t>prm.archive@tatar.ru</w:t>
      </w:r>
      <w:proofErr w:type="spellEnd"/>
      <w:r w:rsidRPr="006E04A6">
        <w:rPr>
          <w:rFonts w:ascii="Arial Tat" w:eastAsia="Times New Roman" w:hAnsi="Arial Tat" w:cs="Times New Roman"/>
          <w:sz w:val="22"/>
          <w:lang w:eastAsia="ru-RU"/>
        </w:rPr>
        <w:t xml:space="preserve">), в лице начальника Ибрагимова Данила </w:t>
      </w:r>
      <w:proofErr w:type="spellStart"/>
      <w:r w:rsidRPr="006E04A6">
        <w:rPr>
          <w:rFonts w:ascii="Arial Tat" w:eastAsia="Times New Roman" w:hAnsi="Arial Tat" w:cs="Times New Roman"/>
          <w:sz w:val="22"/>
          <w:lang w:eastAsia="ru-RU"/>
        </w:rPr>
        <w:t>Исмагиловича</w:t>
      </w:r>
      <w:proofErr w:type="spellEnd"/>
      <w:r w:rsidRPr="006E04A6">
        <w:rPr>
          <w:rFonts w:ascii="Arial Tat" w:eastAsia="Times New Roman" w:hAnsi="Arial Tat" w:cs="Times New Roman"/>
          <w:sz w:val="22"/>
          <w:lang w:eastAsia="ru-RU"/>
        </w:rPr>
        <w:t>, действующего на основании Положения, утвержденного постановлением Кабинета Министров Республики Татарстан от 07.08.2007  № 408,  провело конкурс на право быть включенным в кадровый резерв Главного архивного управления при Кабинете Министров Республики Татарстан.</w:t>
      </w:r>
      <w:proofErr w:type="gramEnd"/>
    </w:p>
    <w:p w:rsidR="006E04A6" w:rsidRPr="006E04A6" w:rsidRDefault="006E04A6" w:rsidP="00767814">
      <w:pPr>
        <w:spacing w:after="0" w:line="240" w:lineRule="auto"/>
        <w:jc w:val="both"/>
        <w:rPr>
          <w:rFonts w:ascii="Arial Tat" w:eastAsia="Times New Roman" w:hAnsi="Arial Tat" w:cs="Times New Roman"/>
          <w:sz w:val="22"/>
          <w:lang w:eastAsia="ru-RU"/>
        </w:rPr>
      </w:pPr>
      <w:r w:rsidRPr="006E04A6">
        <w:rPr>
          <w:rFonts w:ascii="Arial Tat" w:eastAsia="Times New Roman" w:hAnsi="Arial Tat" w:cs="Times New Roman"/>
          <w:sz w:val="22"/>
          <w:lang w:eastAsia="ru-RU"/>
        </w:rPr>
        <w:t xml:space="preserve">     В результате оценки кандидатов на основании представленных ими документов об образовании, осуществлении трудовой деятельности, а также на основе выбранных конкурсных процедур  кадровый резерв Главного архивного управления при </w:t>
      </w:r>
      <w:proofErr w:type="gramStart"/>
      <w:r w:rsidRPr="006E04A6">
        <w:rPr>
          <w:rFonts w:ascii="Arial Tat" w:eastAsia="Times New Roman" w:hAnsi="Arial Tat" w:cs="Times New Roman"/>
          <w:sz w:val="22"/>
          <w:lang w:eastAsia="ru-RU"/>
        </w:rPr>
        <w:t>КМ</w:t>
      </w:r>
      <w:proofErr w:type="gramEnd"/>
      <w:r w:rsidRPr="006E04A6">
        <w:rPr>
          <w:rFonts w:ascii="Arial Tat" w:eastAsia="Times New Roman" w:hAnsi="Arial Tat" w:cs="Times New Roman"/>
          <w:sz w:val="22"/>
          <w:lang w:eastAsia="ru-RU"/>
        </w:rPr>
        <w:t xml:space="preserve"> РТ сформирован на 1 должность государственной гражданской службы.</w:t>
      </w:r>
    </w:p>
    <w:p w:rsidR="006E04A6" w:rsidRPr="006E04A6" w:rsidRDefault="006E04A6" w:rsidP="00767814">
      <w:pPr>
        <w:spacing w:after="0" w:line="240" w:lineRule="auto"/>
        <w:jc w:val="both"/>
        <w:rPr>
          <w:rFonts w:ascii="Arial Tat" w:eastAsia="Times New Roman" w:hAnsi="Arial Tat" w:cs="Times New Roman"/>
          <w:sz w:val="22"/>
          <w:lang w:eastAsia="ru-RU"/>
        </w:rPr>
      </w:pPr>
      <w:r w:rsidRPr="006E04A6">
        <w:rPr>
          <w:rFonts w:ascii="Arial Tat" w:eastAsia="Times New Roman" w:hAnsi="Arial Tat" w:cs="Times New Roman"/>
          <w:sz w:val="22"/>
          <w:lang w:eastAsia="ru-RU"/>
        </w:rPr>
        <w:t xml:space="preserve">      </w:t>
      </w:r>
      <w:proofErr w:type="gramStart"/>
      <w:r w:rsidRPr="006E04A6">
        <w:rPr>
          <w:rFonts w:ascii="Arial Tat" w:eastAsia="Times New Roman" w:hAnsi="Arial Tat" w:cs="Times New Roman"/>
          <w:sz w:val="22"/>
          <w:lang w:eastAsia="ru-RU"/>
        </w:rPr>
        <w:t>По результатам конкурса издан приказ Главного архивного управления при Кабинете Министров Республики Татарстан о включении победителя в кадровый резерв Главного архивного управления при Кабинете</w:t>
      </w:r>
      <w:proofErr w:type="gramEnd"/>
      <w:r w:rsidRPr="006E04A6">
        <w:rPr>
          <w:rFonts w:ascii="Arial Tat" w:eastAsia="Times New Roman" w:hAnsi="Arial Tat" w:cs="Times New Roman"/>
          <w:sz w:val="22"/>
          <w:lang w:eastAsia="ru-RU"/>
        </w:rPr>
        <w:t xml:space="preserve"> Министров Республики Татарстан.</w:t>
      </w:r>
    </w:p>
    <w:p w:rsidR="006E04A6" w:rsidRPr="006E04A6" w:rsidRDefault="006E04A6" w:rsidP="00767814">
      <w:pPr>
        <w:spacing w:after="0" w:line="240" w:lineRule="auto"/>
        <w:jc w:val="both"/>
        <w:rPr>
          <w:rFonts w:ascii="Arial Tat" w:eastAsia="Times New Roman" w:hAnsi="Arial Tat" w:cs="Times New Roman"/>
          <w:sz w:val="22"/>
          <w:lang w:eastAsia="ru-RU"/>
        </w:rPr>
      </w:pPr>
      <w:r w:rsidRPr="006E04A6">
        <w:rPr>
          <w:rFonts w:ascii="Arial Tat" w:eastAsia="Times New Roman" w:hAnsi="Arial Tat" w:cs="Times New Roman"/>
          <w:sz w:val="22"/>
          <w:lang w:eastAsia="ru-RU"/>
        </w:rPr>
        <w:t>      Претендентам, которым отказано в включении в кадровый резерв Главного архивного управления при Кабинете Министров Республики Татарстан, документы могут быть  возвращены  по  письменному заявлению по адресу: 420111,  г</w:t>
      </w:r>
      <w:proofErr w:type="gramStart"/>
      <w:r w:rsidRPr="006E04A6">
        <w:rPr>
          <w:rFonts w:ascii="Arial Tat" w:eastAsia="Times New Roman" w:hAnsi="Arial Tat" w:cs="Times New Roman"/>
          <w:sz w:val="22"/>
          <w:lang w:eastAsia="ru-RU"/>
        </w:rPr>
        <w:t>.К</w:t>
      </w:r>
      <w:proofErr w:type="gramEnd"/>
      <w:r w:rsidRPr="006E04A6">
        <w:rPr>
          <w:rFonts w:ascii="Arial Tat" w:eastAsia="Times New Roman" w:hAnsi="Arial Tat" w:cs="Times New Roman"/>
          <w:sz w:val="22"/>
          <w:lang w:eastAsia="ru-RU"/>
        </w:rPr>
        <w:t>азань,  ул.Кремлевская,  2/6,   Главное архивное управление при Кабинете Министров Республики Татарстан, отдел правовой и кадровой работы, комн. №  20.</w:t>
      </w:r>
    </w:p>
    <w:p w:rsidR="00767814" w:rsidRPr="00767814" w:rsidRDefault="006E04A6" w:rsidP="006E04A6">
      <w:pPr>
        <w:spacing w:after="0" w:line="240" w:lineRule="auto"/>
        <w:jc w:val="right"/>
        <w:rPr>
          <w:rFonts w:ascii="Arial Tat" w:eastAsia="Times New Roman" w:hAnsi="Arial Tat" w:cs="Times New Roman"/>
          <w:sz w:val="22"/>
          <w:lang w:eastAsia="ru-RU"/>
        </w:rPr>
      </w:pPr>
      <w:r w:rsidRPr="006E04A6">
        <w:rPr>
          <w:rFonts w:ascii="Arial Tat" w:eastAsia="Times New Roman" w:hAnsi="Arial Tat" w:cs="Times New Roman"/>
          <w:sz w:val="22"/>
          <w:lang w:eastAsia="ru-RU"/>
        </w:rPr>
        <w:t>                                    </w:t>
      </w:r>
    </w:p>
    <w:p w:rsidR="006E04A6" w:rsidRPr="006E04A6" w:rsidRDefault="00767814" w:rsidP="00767814">
      <w:pPr>
        <w:spacing w:after="0" w:line="240" w:lineRule="auto"/>
        <w:ind w:left="708"/>
        <w:rPr>
          <w:rFonts w:ascii="Arial Tat" w:eastAsia="Times New Roman" w:hAnsi="Arial Tat" w:cs="Times New Roman"/>
          <w:sz w:val="22"/>
          <w:lang w:eastAsia="ru-RU"/>
        </w:rPr>
      </w:pPr>
      <w:r w:rsidRPr="00767814">
        <w:rPr>
          <w:rFonts w:ascii="Arial Tat" w:eastAsia="Times New Roman" w:hAnsi="Arial Tat" w:cs="Times New Roman"/>
          <w:sz w:val="22"/>
          <w:lang w:eastAsia="ru-RU"/>
        </w:rPr>
        <w:br/>
      </w:r>
      <w:r w:rsidRPr="00767814">
        <w:rPr>
          <w:rFonts w:ascii="Arial Tat" w:eastAsia="Times New Roman" w:hAnsi="Arial Tat" w:cs="Times New Roman"/>
          <w:sz w:val="22"/>
          <w:lang w:eastAsia="ru-RU"/>
        </w:rPr>
        <w:br/>
      </w:r>
      <w:r w:rsidR="006E04A6" w:rsidRPr="006E04A6">
        <w:rPr>
          <w:rFonts w:ascii="Arial Tat" w:eastAsia="Times New Roman" w:hAnsi="Arial Tat" w:cs="Times New Roman"/>
          <w:sz w:val="22"/>
          <w:lang w:eastAsia="ru-RU"/>
        </w:rPr>
        <w:t xml:space="preserve">Начальник           </w:t>
      </w:r>
      <w:r w:rsidRPr="00767814">
        <w:rPr>
          <w:rFonts w:ascii="Arial Tat" w:eastAsia="Times New Roman" w:hAnsi="Arial Tat" w:cs="Times New Roman"/>
          <w:sz w:val="22"/>
          <w:lang w:eastAsia="ru-RU"/>
        </w:rPr>
        <w:tab/>
      </w:r>
      <w:r w:rsidRPr="00767814">
        <w:rPr>
          <w:rFonts w:ascii="Arial Tat" w:eastAsia="Times New Roman" w:hAnsi="Arial Tat" w:cs="Times New Roman"/>
          <w:sz w:val="22"/>
          <w:lang w:eastAsia="ru-RU"/>
        </w:rPr>
        <w:tab/>
      </w:r>
      <w:r w:rsidRPr="00767814">
        <w:rPr>
          <w:rFonts w:ascii="Arial Tat" w:eastAsia="Times New Roman" w:hAnsi="Arial Tat" w:cs="Times New Roman"/>
          <w:sz w:val="22"/>
          <w:lang w:eastAsia="ru-RU"/>
        </w:rPr>
        <w:tab/>
      </w:r>
      <w:r w:rsidR="006E04A6" w:rsidRPr="006E04A6">
        <w:rPr>
          <w:rFonts w:ascii="Arial Tat" w:eastAsia="Times New Roman" w:hAnsi="Arial Tat" w:cs="Times New Roman"/>
          <w:sz w:val="22"/>
          <w:lang w:eastAsia="ru-RU"/>
        </w:rPr>
        <w:t>Д.И. Ибрагимов</w:t>
      </w:r>
    </w:p>
    <w:p w:rsidR="00A94C69" w:rsidRPr="00767814" w:rsidRDefault="00A94C69" w:rsidP="006E04A6">
      <w:pPr>
        <w:rPr>
          <w:sz w:val="22"/>
        </w:rPr>
      </w:pPr>
    </w:p>
    <w:sectPr w:rsidR="00A94C69" w:rsidRPr="00767814" w:rsidSect="006E04A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00004" w:csb1="00000000"/>
  </w:font>
  <w:font w:name="Arial T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72388"/>
    <w:rsid w:val="00225F59"/>
    <w:rsid w:val="00472388"/>
    <w:rsid w:val="006617E5"/>
    <w:rsid w:val="006E04A6"/>
    <w:rsid w:val="00746502"/>
    <w:rsid w:val="00767814"/>
    <w:rsid w:val="00820289"/>
    <w:rsid w:val="00883113"/>
    <w:rsid w:val="00A94C69"/>
    <w:rsid w:val="00F07EDD"/>
    <w:rsid w:val="00F81737"/>
    <w:rsid w:val="00FC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69"/>
  </w:style>
  <w:style w:type="paragraph" w:styleId="1">
    <w:name w:val="heading 1"/>
    <w:basedOn w:val="a"/>
    <w:link w:val="10"/>
    <w:uiPriority w:val="9"/>
    <w:qFormat/>
    <w:rsid w:val="0047238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7238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72388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38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2388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2388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238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388"/>
    <w:rPr>
      <w:b/>
      <w:bCs/>
    </w:rPr>
  </w:style>
  <w:style w:type="paragraph" w:styleId="a5">
    <w:name w:val="List Paragraph"/>
    <w:basedOn w:val="a"/>
    <w:uiPriority w:val="34"/>
    <w:qFormat/>
    <w:rsid w:val="00225F59"/>
    <w:pPr>
      <w:ind w:left="720"/>
      <w:contextualSpacing/>
    </w:pPr>
  </w:style>
  <w:style w:type="character" w:customStyle="1" w:styleId="bt1br1">
    <w:name w:val="bt1br1"/>
    <w:basedOn w:val="a0"/>
    <w:rsid w:val="006E04A6"/>
    <w:rPr>
      <w:rFonts w:ascii="Times New Roman" w:hAnsi="Times New Roman" w:cs="Times New Roman" w:hint="default"/>
      <w:b/>
      <w:bCs/>
      <w:color w:val="B3672B"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6E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2014-05-16T07:22:00Z</dcterms:created>
  <dcterms:modified xsi:type="dcterms:W3CDTF">2014-05-16T07:25:00Z</dcterms:modified>
</cp:coreProperties>
</file>