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73" w:rsidRDefault="003F27B7" w:rsidP="003F27B7">
      <w:pPr>
        <w:spacing w:after="240" w:line="240" w:lineRule="auto"/>
        <w:jc w:val="center"/>
        <w:rPr>
          <w:rFonts w:eastAsia="Times New Roman" w:cs="Times New Roman"/>
          <w:b/>
          <w:bCs/>
          <w:kern w:val="36"/>
          <w:sz w:val="24"/>
          <w:szCs w:val="24"/>
          <w:lang w:eastAsia="ru-RU"/>
        </w:rPr>
      </w:pPr>
      <w:r w:rsidRPr="003F27B7">
        <w:rPr>
          <w:rFonts w:eastAsia="Times New Roman" w:cs="Times New Roman"/>
          <w:b/>
          <w:bCs/>
          <w:kern w:val="36"/>
          <w:sz w:val="24"/>
          <w:szCs w:val="24"/>
          <w:lang w:eastAsia="ru-RU"/>
        </w:rPr>
        <w:t xml:space="preserve">Закон Республики Татарстан “Об Архивном фонде Республики Татарстан </w:t>
      </w:r>
    </w:p>
    <w:p w:rsidR="00CD067B" w:rsidRPr="00CD067B" w:rsidRDefault="003F27B7" w:rsidP="003F27B7">
      <w:pPr>
        <w:spacing w:after="240" w:line="240" w:lineRule="auto"/>
        <w:jc w:val="center"/>
        <w:rPr>
          <w:rFonts w:eastAsia="Times New Roman" w:cs="Times New Roman"/>
          <w:b/>
          <w:bCs/>
          <w:kern w:val="36"/>
          <w:sz w:val="24"/>
          <w:szCs w:val="24"/>
          <w:lang w:eastAsia="ru-RU"/>
        </w:rPr>
      </w:pPr>
      <w:r w:rsidRPr="003F27B7">
        <w:rPr>
          <w:rFonts w:eastAsia="Times New Roman" w:cs="Times New Roman"/>
          <w:b/>
          <w:bCs/>
          <w:kern w:val="36"/>
          <w:sz w:val="24"/>
          <w:szCs w:val="24"/>
          <w:lang w:eastAsia="ru-RU"/>
        </w:rPr>
        <w:t>и архивах” №</w:t>
      </w:r>
      <w:r w:rsidR="000F5D73">
        <w:rPr>
          <w:rFonts w:eastAsia="Times New Roman" w:cs="Times New Roman"/>
          <w:b/>
          <w:bCs/>
          <w:kern w:val="36"/>
          <w:sz w:val="24"/>
          <w:szCs w:val="24"/>
          <w:lang w:eastAsia="ru-RU"/>
        </w:rPr>
        <w:t xml:space="preserve"> </w:t>
      </w:r>
      <w:r w:rsidRPr="003F27B7">
        <w:rPr>
          <w:rFonts w:eastAsia="Times New Roman" w:cs="Times New Roman"/>
          <w:b/>
          <w:bCs/>
          <w:kern w:val="36"/>
          <w:sz w:val="24"/>
          <w:szCs w:val="24"/>
          <w:lang w:eastAsia="ru-RU"/>
        </w:rPr>
        <w:t>644 от 13 июня 1996 г.</w:t>
      </w:r>
    </w:p>
    <w:p w:rsidR="00CD067B" w:rsidRPr="00CD067B" w:rsidRDefault="00CD067B" w:rsidP="003F27B7">
      <w:pPr>
        <w:spacing w:before="100" w:beforeAutospacing="1" w:after="100" w:afterAutospacing="1" w:line="240" w:lineRule="auto"/>
        <w:jc w:val="both"/>
        <w:outlineLvl w:val="0"/>
        <w:rPr>
          <w:rFonts w:eastAsia="Times New Roman" w:cs="Times New Roman"/>
          <w:b/>
          <w:bCs/>
          <w:kern w:val="36"/>
          <w:sz w:val="24"/>
          <w:szCs w:val="24"/>
          <w:lang w:eastAsia="ru-RU"/>
        </w:rPr>
      </w:pPr>
      <w:r w:rsidRPr="00CD067B">
        <w:rPr>
          <w:rFonts w:eastAsia="Times New Roman" w:cs="Times New Roman"/>
          <w:b/>
          <w:bCs/>
          <w:kern w:val="36"/>
          <w:sz w:val="24"/>
          <w:szCs w:val="24"/>
          <w:lang w:eastAsia="ru-RU"/>
        </w:rPr>
        <w:t>Раздел 1. Общие положения</w:t>
      </w:r>
    </w:p>
    <w:p w:rsidR="003F27B7" w:rsidRDefault="00CD067B" w:rsidP="003F27B7">
      <w:pPr>
        <w:spacing w:after="0" w:line="240" w:lineRule="auto"/>
        <w:jc w:val="both"/>
        <w:rPr>
          <w:rFonts w:eastAsia="Times New Roman" w:cs="Times New Roman"/>
          <w:b/>
          <w:bCs/>
          <w:sz w:val="24"/>
          <w:szCs w:val="24"/>
          <w:lang w:eastAsia="ru-RU"/>
        </w:rPr>
      </w:pPr>
      <w:r w:rsidRPr="003F27B7">
        <w:rPr>
          <w:rFonts w:eastAsia="Times New Roman" w:cs="Times New Roman"/>
          <w:b/>
          <w:bCs/>
          <w:sz w:val="24"/>
          <w:szCs w:val="24"/>
          <w:lang w:eastAsia="ru-RU"/>
        </w:rPr>
        <w:t>Статья 1</w:t>
      </w:r>
      <w:r w:rsidRPr="003F27B7">
        <w:rPr>
          <w:rFonts w:eastAsia="Times New Roman" w:cs="Times New Roman"/>
          <w:bCs/>
          <w:sz w:val="24"/>
          <w:szCs w:val="24"/>
          <w:lang w:eastAsia="ru-RU"/>
        </w:rPr>
        <w:t xml:space="preserve">. </w:t>
      </w:r>
      <w:r w:rsidRPr="003F27B7">
        <w:rPr>
          <w:rFonts w:eastAsia="Times New Roman" w:cs="Times New Roman"/>
          <w:b/>
          <w:bCs/>
          <w:sz w:val="24"/>
          <w:szCs w:val="24"/>
          <w:lang w:eastAsia="ru-RU"/>
        </w:rPr>
        <w:t>Основные понятия</w:t>
      </w:r>
    </w:p>
    <w:p w:rsidR="003F27B7"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В целях настоящего Закона:</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под Архивным фондом Республики Татарстан понимается совокупность документов, отражающих материальную и духовную жизнь ее народов, имеющих историческое, научное, социальное, экономическое, политическое или культурное значение, являющихся неотъемлемой частью историко-культурного наследия народов Татарстана и России;</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под архивным документом понимается документ, независимо от носителя и способа фиксации информации, сохраняемый или подлежащий сохранению в силу его исторической и практической значимости для общества и равно имеющий ценность для собственника;</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под архивным фондом понимается совокупность архивных документов, исторически или логически связанных между собой;</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под архивом понимается  совокупность архивных документов, а также архивное учреждение или структурное подразделение учреждения, организации и предприятия, осуществляющее прием и хранение архивных документов в интересах пользователей;</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под тайным архивом понимается архив, о котором не заявлено публично;</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под архивным делом понимается деятельность по организации собирания, хранения, учета и использования архивных документов;</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под постоянным хранением архивных документов понимается бессрочное (вечное) их хранение в архиве, музее, библиотеке;              </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под временным хранением архивных документов понимается их хранение государственными органами, органами местного самоуправления, государственными учреждениями, организациями, предприятиями в создаваемых ими соответствующих архивах в течение периода, установленного нормативными правовыми актами;</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под депозитарным хранением архивных документов понимается их хранение в архиве, музее, библиотеке на условиях, определяемых соглашением (договором) между собственником документов и архивом, музеем, библиотекой, с сохранением за собственником права собственности на архивные документы.</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2. Область применения настоящего Закона</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Настоящий  Закон  регулирует формирование, организацию хранения, учет, использование архивов и архивных фондов и управление ими в целях обеспечения сохранности архивных документов и их всестороннего использования в интересах граждан, общества и государства.</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3. Законодательство об Архивном фонде Республики Татарстан и архивах</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Законодательство об Архивном фонде Республики Татарстан и архивах состоит из настоящего Закона и иных законодательных актов, касающихся вопросов, связанных с Архивным фондом Республики Татарстан и архивами.</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4. Полномочия Республики Татарстан по вопросам архивного дела</w:t>
      </w:r>
    </w:p>
    <w:p w:rsidR="003F27B7" w:rsidRDefault="00CD067B" w:rsidP="003F27B7">
      <w:pPr>
        <w:spacing w:after="0" w:line="240" w:lineRule="auto"/>
        <w:jc w:val="both"/>
        <w:rPr>
          <w:rFonts w:eastAsia="Times New Roman" w:cs="Times New Roman"/>
          <w:b/>
          <w:bCs/>
          <w:sz w:val="24"/>
          <w:szCs w:val="24"/>
          <w:lang w:eastAsia="ru-RU"/>
        </w:rPr>
      </w:pPr>
      <w:r w:rsidRPr="00CD067B">
        <w:rPr>
          <w:rFonts w:eastAsia="Times New Roman" w:cs="Times New Roman"/>
          <w:sz w:val="24"/>
          <w:szCs w:val="24"/>
          <w:lang w:eastAsia="ru-RU"/>
        </w:rPr>
        <w:t>Республика Татарстан в соответствии с Конституцией Республики Татарстан и настоящим Законом самостоятельно решает все вопросы архивного дела, кроме вопросов, относящихся к исключительному ведению Российской Федерации и полномочиям Российской Федерации по вопросам совместного ведения Российской Федерации и Республики Татарстан.</w:t>
      </w:r>
      <w:r w:rsidRPr="00CD067B">
        <w:rPr>
          <w:rFonts w:eastAsia="Times New Roman" w:cs="Times New Roman"/>
          <w:sz w:val="24"/>
          <w:szCs w:val="24"/>
          <w:lang w:eastAsia="ru-RU"/>
        </w:rPr>
        <w:br/>
      </w:r>
      <w:r w:rsidRPr="00CD067B">
        <w:rPr>
          <w:rFonts w:eastAsia="Times New Roman" w:cs="Times New Roman"/>
          <w:sz w:val="24"/>
          <w:szCs w:val="24"/>
          <w:lang w:eastAsia="ru-RU"/>
        </w:rPr>
        <w:br/>
      </w:r>
      <w:r w:rsidRPr="003F27B7">
        <w:rPr>
          <w:rFonts w:eastAsia="Times New Roman" w:cs="Times New Roman"/>
          <w:b/>
          <w:bCs/>
          <w:sz w:val="24"/>
          <w:szCs w:val="24"/>
          <w:lang w:eastAsia="ru-RU"/>
        </w:rPr>
        <w:t>Раздел II. Архивный фонд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lastRenderedPageBreak/>
        <w:t>    </w:t>
      </w:r>
    </w:p>
    <w:p w:rsidR="003F27B7" w:rsidRDefault="00CD067B" w:rsidP="003F27B7">
      <w:pPr>
        <w:spacing w:after="0" w:line="240" w:lineRule="auto"/>
        <w:jc w:val="both"/>
        <w:rPr>
          <w:rFonts w:eastAsia="Times New Roman" w:cs="Times New Roman"/>
          <w:b/>
          <w:bCs/>
          <w:sz w:val="24"/>
          <w:szCs w:val="24"/>
          <w:lang w:eastAsia="ru-RU"/>
        </w:rPr>
      </w:pPr>
      <w:r w:rsidRPr="003F27B7">
        <w:rPr>
          <w:rFonts w:eastAsia="Times New Roman" w:cs="Times New Roman"/>
          <w:b/>
          <w:bCs/>
          <w:sz w:val="24"/>
          <w:szCs w:val="24"/>
          <w:lang w:eastAsia="ru-RU"/>
        </w:rPr>
        <w:t>Статья 5. Состав Архивного фонда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В состав Архивного фонда Республики Татарстан входят находящиеся на территории Республики Татарстан архивные фонды и архивные документы независимо от источника их образования, вида носителя, места хранения и формы собственности. Отнесение документов к составу Архивного фонда Республики Татарстан производится на основании экспертизы их ценности органами управления архивным делом и архивными учреждениями Республики Татарстан в установленном порядке.</w:t>
      </w:r>
    </w:p>
    <w:p w:rsidR="00CD067B" w:rsidRPr="00CD067B" w:rsidRDefault="00CD067B" w:rsidP="003F27B7">
      <w:pPr>
        <w:spacing w:after="0" w:line="240" w:lineRule="auto"/>
        <w:jc w:val="both"/>
        <w:rPr>
          <w:rFonts w:eastAsia="Times New Roman" w:cs="Times New Roman"/>
          <w:sz w:val="24"/>
          <w:szCs w:val="24"/>
          <w:lang w:eastAsia="ru-RU"/>
        </w:rPr>
      </w:pPr>
      <w:proofErr w:type="gramStart"/>
      <w:r w:rsidRPr="00CD067B">
        <w:rPr>
          <w:rFonts w:eastAsia="Times New Roman" w:cs="Times New Roman"/>
          <w:sz w:val="24"/>
          <w:szCs w:val="24"/>
          <w:lang w:eastAsia="ru-RU"/>
        </w:rPr>
        <w:t>Архивный фонд Республики Татарстан состоит из государственной и негосударственной частей.</w:t>
      </w:r>
      <w:proofErr w:type="gramEnd"/>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 xml:space="preserve">Статья 6. </w:t>
      </w:r>
      <w:proofErr w:type="gramStart"/>
      <w:r w:rsidRPr="003F27B7">
        <w:rPr>
          <w:rFonts w:eastAsia="Times New Roman" w:cs="Times New Roman"/>
          <w:b/>
          <w:bCs/>
          <w:sz w:val="24"/>
          <w:szCs w:val="24"/>
          <w:lang w:eastAsia="ru-RU"/>
        </w:rPr>
        <w:t>Государственная и негосударственная части Архивного фонда Республики</w:t>
      </w:r>
      <w:r w:rsidRPr="00CD067B">
        <w:rPr>
          <w:rFonts w:eastAsia="Times New Roman" w:cs="Times New Roman"/>
          <w:sz w:val="24"/>
          <w:szCs w:val="24"/>
          <w:lang w:eastAsia="ru-RU"/>
        </w:rPr>
        <w:t xml:space="preserve"> </w:t>
      </w:r>
      <w:r w:rsidRPr="003F27B7">
        <w:rPr>
          <w:rFonts w:eastAsia="Times New Roman" w:cs="Times New Roman"/>
          <w:b/>
          <w:bCs/>
          <w:sz w:val="24"/>
          <w:szCs w:val="24"/>
          <w:lang w:eastAsia="ru-RU"/>
        </w:rPr>
        <w:t>Татарстан</w:t>
      </w:r>
      <w:r w:rsidRPr="00CD067B">
        <w:rPr>
          <w:rFonts w:eastAsia="Times New Roman" w:cs="Times New Roman"/>
          <w:sz w:val="24"/>
          <w:szCs w:val="24"/>
          <w:lang w:eastAsia="ru-RU"/>
        </w:rPr>
        <w:t xml:space="preserve"> Государственную часть Архивного фонда Республики Татарстан составляют архивные фонды и архивные документы, являющиеся государственной (республиканской и коммунальной) собственностью Республики Татарстан, федеральной собственностью на территории Республики Татарстан.</w:t>
      </w:r>
      <w:proofErr w:type="gramEnd"/>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 xml:space="preserve">Государственную часть Архивного фонда Республики Татарстан составляют архивные фонды и архивные документы, являющиеся государственной (республиканской и коммунальной) собственностью Республики Татарстан, федеральной собственностью на территории Республики Татарстан. </w:t>
      </w:r>
    </w:p>
    <w:p w:rsidR="00CD067B" w:rsidRPr="00CD067B" w:rsidRDefault="00CD067B" w:rsidP="003F27B7">
      <w:pPr>
        <w:spacing w:after="0" w:line="240" w:lineRule="auto"/>
        <w:jc w:val="both"/>
        <w:rPr>
          <w:rFonts w:eastAsia="Times New Roman" w:cs="Times New Roman"/>
          <w:sz w:val="24"/>
          <w:szCs w:val="24"/>
          <w:lang w:eastAsia="ru-RU"/>
        </w:rPr>
      </w:pPr>
      <w:proofErr w:type="gramStart"/>
      <w:r w:rsidRPr="00CD067B">
        <w:rPr>
          <w:rFonts w:eastAsia="Times New Roman" w:cs="Times New Roman"/>
          <w:sz w:val="24"/>
          <w:szCs w:val="24"/>
          <w:lang w:eastAsia="ru-RU"/>
        </w:rPr>
        <w:t>К республиканской собственности относятся архивные фонды и архивные документы, образовавшиеся и образующиеся в  деятельности республиканских органов государственной власти и управления,  учреждений, организаций и предприятий, отнесенных к республиканской собственности, а также архивные фонды и архивные документы юридических и физических лиц, поступившие на законном основании в республиканскую собственность, в том числе из-за рубежа.</w:t>
      </w:r>
      <w:proofErr w:type="gramEnd"/>
    </w:p>
    <w:p w:rsidR="00CD067B" w:rsidRPr="00CD067B" w:rsidRDefault="00CD067B" w:rsidP="003F27B7">
      <w:pPr>
        <w:spacing w:after="0" w:line="240" w:lineRule="auto"/>
        <w:jc w:val="both"/>
        <w:rPr>
          <w:rFonts w:eastAsia="Times New Roman" w:cs="Times New Roman"/>
          <w:sz w:val="24"/>
          <w:szCs w:val="24"/>
          <w:lang w:eastAsia="ru-RU"/>
        </w:rPr>
      </w:pPr>
      <w:proofErr w:type="gramStart"/>
      <w:r w:rsidRPr="00CD067B">
        <w:rPr>
          <w:rFonts w:eastAsia="Times New Roman" w:cs="Times New Roman"/>
          <w:sz w:val="24"/>
          <w:szCs w:val="24"/>
          <w:lang w:eastAsia="ru-RU"/>
        </w:rPr>
        <w:t>К коммунальной собственности относятся архивные фонды и архивные документы, образовавшиеся и образующиеся в деятельности местных органов государственной власти и управления, учреждений, организаций и предприятий, отнесенных к коммунальной собственности, а также архивные фонды и архивные документы юридических и физических лиц, поступившие на законном основании в коммунальную собственность, в том числе из-за рубежа.</w:t>
      </w:r>
      <w:proofErr w:type="gramEnd"/>
    </w:p>
    <w:p w:rsidR="00CD067B" w:rsidRPr="00CD067B" w:rsidRDefault="00CD067B" w:rsidP="003F27B7">
      <w:pPr>
        <w:spacing w:after="0" w:line="240" w:lineRule="auto"/>
        <w:jc w:val="both"/>
        <w:rPr>
          <w:rFonts w:eastAsia="Times New Roman" w:cs="Times New Roman"/>
          <w:sz w:val="24"/>
          <w:szCs w:val="24"/>
          <w:lang w:eastAsia="ru-RU"/>
        </w:rPr>
      </w:pPr>
      <w:proofErr w:type="gramStart"/>
      <w:r w:rsidRPr="00CD067B">
        <w:rPr>
          <w:rFonts w:eastAsia="Times New Roman" w:cs="Times New Roman"/>
          <w:sz w:val="24"/>
          <w:szCs w:val="24"/>
          <w:lang w:eastAsia="ru-RU"/>
        </w:rPr>
        <w:t>Негосударственную часть Архивного фонда Республики Татарстан составляют архивные фонды и архивные документы, находящиеся  в собственности местного самоуправления, собственности общественных объединений и организаций, а также  с  момента отделения церкви от государства в собственности религиозных  объединений и организаций, действующих на территории Республики Татарстан, или в частной собственности и представляющие собой историческую, научную, социальную, экономическую, политическую или культурную ценность.</w:t>
      </w:r>
      <w:proofErr w:type="gramEnd"/>
    </w:p>
    <w:p w:rsidR="003F27B7" w:rsidRDefault="00CD067B" w:rsidP="003F27B7">
      <w:pPr>
        <w:spacing w:after="0" w:line="240" w:lineRule="auto"/>
        <w:jc w:val="both"/>
        <w:rPr>
          <w:rFonts w:eastAsia="Times New Roman" w:cs="Times New Roman"/>
          <w:b/>
          <w:bCs/>
          <w:sz w:val="24"/>
          <w:szCs w:val="24"/>
          <w:lang w:eastAsia="ru-RU"/>
        </w:rPr>
      </w:pPr>
      <w:r w:rsidRPr="00CD067B">
        <w:rPr>
          <w:rFonts w:eastAsia="Times New Roman" w:cs="Times New Roman"/>
          <w:sz w:val="24"/>
          <w:szCs w:val="24"/>
          <w:lang w:eastAsia="ru-RU"/>
        </w:rPr>
        <w:br/>
      </w:r>
      <w:r w:rsidRPr="003F27B7">
        <w:rPr>
          <w:rFonts w:eastAsia="Times New Roman" w:cs="Times New Roman"/>
          <w:b/>
          <w:bCs/>
          <w:sz w:val="24"/>
          <w:szCs w:val="24"/>
          <w:lang w:eastAsia="ru-RU"/>
        </w:rPr>
        <w:t>Раздел III. Архивы в Республике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b/>
          <w:bCs/>
          <w:sz w:val="24"/>
          <w:szCs w:val="24"/>
          <w:lang w:eastAsia="ru-RU"/>
        </w:rPr>
        <w:br/>
      </w:r>
      <w:r w:rsidRPr="003F27B7">
        <w:rPr>
          <w:rFonts w:eastAsia="Times New Roman" w:cs="Times New Roman"/>
          <w:b/>
          <w:bCs/>
          <w:sz w:val="24"/>
          <w:szCs w:val="24"/>
          <w:lang w:eastAsia="ru-RU"/>
        </w:rPr>
        <w:t xml:space="preserve">Статья 7. Создание архивов </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Юридическим и физическим лицам Республики Татарстан гарантируется право на создание архивов.</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Не допускается создание тайных архивов из документов государственной части Архивного фонда Республики Татарстан, а также содержащих документы, отнесенные в установленном порядке к категории особо ценных и уникальных, либо создание тайных архивов, затрагивающих права и законные интересы граждан.</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8. Передача права собственности на архивы, помещения и здания архивных учреждений</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lastRenderedPageBreak/>
        <w:t>Передача права собственности другим лицам на архивные  фонды и архивные документы, являющиеся государственной собственностью Республики Татарстан, осуществляется в порядке, установленном законодательством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Передача права собственности другим лицам на архивные фонды и архивные документы, являющиеся федеральной собственностью на территории Республики Татарстан, осуществляется в порядке, установленном законодательством Российской Федерации.</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 xml:space="preserve">Архивные фонды и архивные документы, относящиеся к государственной части Архивного фонда Республики Татарстан, а также помещения и здания, где они расположены, отчуждению из государственной собственности не подлежат </w:t>
      </w:r>
      <w:proofErr w:type="gramStart"/>
      <w:r w:rsidRPr="00CD067B">
        <w:rPr>
          <w:rFonts w:eastAsia="Times New Roman" w:cs="Times New Roman"/>
          <w:sz w:val="24"/>
          <w:szCs w:val="24"/>
          <w:lang w:eastAsia="ru-RU"/>
        </w:rPr>
        <w:t>иначе, как</w:t>
      </w:r>
      <w:proofErr w:type="gramEnd"/>
      <w:r w:rsidRPr="00CD067B">
        <w:rPr>
          <w:rFonts w:eastAsia="Times New Roman" w:cs="Times New Roman"/>
          <w:sz w:val="24"/>
          <w:szCs w:val="24"/>
          <w:lang w:eastAsia="ru-RU"/>
        </w:rPr>
        <w:t xml:space="preserve"> на основании судебного решения. В случае приватизации государственных предприятий архивные фонды и архивные документы, образовавшиеся в их деятельности, остаются в составе государственной части Архивного фонда Республики Татарстан независимо от места их хранения.</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Собственники документов негосударственной части Архивного фонда Республики Татарстан могут передавать свои документы в государственную собственность Республики Татарстан. При этом передача права собственности на документы оформляется соглашением (договором).</w:t>
      </w:r>
    </w:p>
    <w:p w:rsidR="003F27B7"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Документы негосударственной части Архивного фонда Республики Татарстан поступают в государственную собственность Республики Татарстан и передаются на постоянное хранение в архивные учреждения системы Главного архивного управления при Кабинете Министров Республики Татарстан в случае ликвидации негосударственных объединений, учреждений, организаций и предприятий или смерти владельца при отсутствии правопреемников и законных наследников.</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9. Защита права собственности на архивы</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Право собственности на архивы, независимо от формы собственности, охраняется законодательством. Ни один архивный документ не может быть без согласия собственника или уполномоченного им органа или лица изъят иначе, как на основании судебного решения.</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Архивы, архивные фонды и архивные документы, находящиеся в чужом незаконном владении, передаются собственникам в соответствии с законодательством.</w:t>
      </w:r>
    </w:p>
    <w:p w:rsidR="00CD067B" w:rsidRPr="00CD067B" w:rsidRDefault="00CD067B" w:rsidP="003F27B7">
      <w:pPr>
        <w:spacing w:after="0" w:line="240" w:lineRule="auto"/>
        <w:jc w:val="center"/>
        <w:rPr>
          <w:rFonts w:eastAsia="Times New Roman" w:cs="Times New Roman"/>
          <w:sz w:val="24"/>
          <w:szCs w:val="24"/>
          <w:lang w:eastAsia="ru-RU"/>
        </w:rPr>
      </w:pPr>
      <w:r w:rsidRPr="00CD067B">
        <w:rPr>
          <w:rFonts w:eastAsia="Times New Roman" w:cs="Times New Roman"/>
          <w:b/>
          <w:bCs/>
          <w:sz w:val="24"/>
          <w:szCs w:val="24"/>
          <w:lang w:eastAsia="ru-RU"/>
        </w:rPr>
        <w:br/>
        <w:t>Раздел IV. Государственное управление архивным делом в Республике Татарстан</w:t>
      </w:r>
    </w:p>
    <w:p w:rsidR="00CD067B" w:rsidRPr="00CD067B" w:rsidRDefault="00CD067B" w:rsidP="003F27B7">
      <w:pPr>
        <w:spacing w:after="0" w:line="240" w:lineRule="auto"/>
        <w:jc w:val="both"/>
        <w:rPr>
          <w:rFonts w:eastAsia="Times New Roman" w:cs="Times New Roman"/>
          <w:b/>
          <w:bCs/>
          <w:sz w:val="24"/>
          <w:szCs w:val="24"/>
          <w:lang w:eastAsia="ru-RU"/>
        </w:rPr>
      </w:pPr>
      <w:r w:rsidRPr="00CD067B">
        <w:rPr>
          <w:rFonts w:eastAsia="Times New Roman" w:cs="Times New Roman"/>
          <w:b/>
          <w:bCs/>
          <w:sz w:val="24"/>
          <w:szCs w:val="24"/>
          <w:lang w:eastAsia="ru-RU"/>
        </w:rPr>
        <w:br/>
        <w:t>Статья 10. Государственное управление архивным делом в Республике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Государственное управление архивным делом в Республике Татарстан в соответствии с Конституцией Республики Татарстан осуществляется Кабинетом Министров Республики Татарстан через образуемый им орган управления архивным делом - Главное архивное управление при Кабинете Министров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11. Финансовое и материально-техническое обеспечение архивных органов и учреждений системы Главного архивного управления при Кабинете Министров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Финансирование и материально-техническое обеспечение архивных органов и учреждений системы Главного архивного управления при Кабинете Министров Республики Татарстан осуществляется за счет средств республиканского бюджета Республики Татарстан, местных бюджетов, а также за счет внебюджетных средств.</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Архивным учреждениям Республики Татарстан и их подразделениям, находящимся на самостоятельном балансе и имеющим права юридического лица, в части их уставной непредпринимательской деятельности могут быть предоставлены льготы по налогообложению в порядке, установленном законодательством.</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Местные органы государственной власти и управления обеспечивают соответствующие архивные органы и учреждения зданиями и помещениями, отвечающими установленным требованиям сохранности документов Архивного фонда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lastRenderedPageBreak/>
        <w:t>Имущество, в том числе недвижимое, находящееся или передаваемое в оперативное управление Главному архивному управлению при Кабинете Министров Республики Татарстан, органам и учреждениям его системы, закрепляется за ними на правах бессрочного владения, пользования и распоряжения.</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Собственникам закрепленного за архивными органами и учреждениями имущества, в том числе недвижимого, находящегося или передаваемого в оперативное управление, запрещается изымать или перераспределять это имущество другим юридическим и физическим лицам.</w:t>
      </w:r>
    </w:p>
    <w:p w:rsidR="003F27B7"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Земельные участки, занимаемые архивными органами и учреждениями системы Главного архивного управления при Кабинете Министров Республики Татарстан, предоставляются им в постоянное пользование.</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12. Государственное попечение над негосударственными архивами</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 xml:space="preserve">По просьбе </w:t>
      </w:r>
      <w:proofErr w:type="gramStart"/>
      <w:r w:rsidRPr="00CD067B">
        <w:rPr>
          <w:rFonts w:eastAsia="Times New Roman" w:cs="Times New Roman"/>
          <w:sz w:val="24"/>
          <w:szCs w:val="24"/>
          <w:lang w:eastAsia="ru-RU"/>
        </w:rPr>
        <w:t>собственников документов негосударственной части Архивного фонда Республики</w:t>
      </w:r>
      <w:proofErr w:type="gramEnd"/>
      <w:r w:rsidRPr="00CD067B">
        <w:rPr>
          <w:rFonts w:eastAsia="Times New Roman" w:cs="Times New Roman"/>
          <w:sz w:val="24"/>
          <w:szCs w:val="24"/>
          <w:lang w:eastAsia="ru-RU"/>
        </w:rPr>
        <w:t xml:space="preserve"> Татарстан архивные органы и учреждения системы Главного архивного управления при Кабинете Министров Республики Татарстан оказывают методическую помощь в сохранении, комплектовании  и использовании  их архивов.  По договоренности с собственниками  документов негосударственной части Архивного фонда Республики Татарстан архивные органы и учреждения системы Главного архивного управления при Кабинете Министров Республики Татарстан могут оказывать иное содействие негосударственным архивам, осуществлять их финансовую поддержку.</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Собственники негосударственных архивов и архивных документов, отнесенных к составу Архивного фонда Республики Татарстан, имеют право на их депозитарное хранение в архивных органах и учреждениях, государственных музеях и библиотеках, право на создание их страховых копий, а также на их реставрацию и использование.</w:t>
      </w:r>
      <w:r w:rsidRPr="00CD067B">
        <w:rPr>
          <w:rFonts w:eastAsia="Times New Roman" w:cs="Times New Roman"/>
          <w:sz w:val="24"/>
          <w:szCs w:val="24"/>
          <w:lang w:eastAsia="ru-RU"/>
        </w:rPr>
        <w:br/>
      </w:r>
      <w:r w:rsidRPr="003F27B7">
        <w:rPr>
          <w:rFonts w:eastAsia="Times New Roman" w:cs="Times New Roman"/>
          <w:b/>
          <w:bCs/>
          <w:sz w:val="24"/>
          <w:szCs w:val="24"/>
          <w:lang w:eastAsia="ru-RU"/>
        </w:rPr>
        <w:t xml:space="preserve">Статья 13. Государственный </w:t>
      </w:r>
      <w:proofErr w:type="gramStart"/>
      <w:r w:rsidRPr="003F27B7">
        <w:rPr>
          <w:rFonts w:eastAsia="Times New Roman" w:cs="Times New Roman"/>
          <w:b/>
          <w:bCs/>
          <w:sz w:val="24"/>
          <w:szCs w:val="24"/>
          <w:lang w:eastAsia="ru-RU"/>
        </w:rPr>
        <w:t>контроль за</w:t>
      </w:r>
      <w:proofErr w:type="gramEnd"/>
      <w:r w:rsidRPr="003F27B7">
        <w:rPr>
          <w:rFonts w:eastAsia="Times New Roman" w:cs="Times New Roman"/>
          <w:b/>
          <w:bCs/>
          <w:sz w:val="24"/>
          <w:szCs w:val="24"/>
          <w:lang w:eastAsia="ru-RU"/>
        </w:rPr>
        <w:t xml:space="preserve"> соблюдением настоящего Закона</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 xml:space="preserve">Государственный </w:t>
      </w:r>
      <w:proofErr w:type="gramStart"/>
      <w:r w:rsidRPr="00CD067B">
        <w:rPr>
          <w:rFonts w:eastAsia="Times New Roman" w:cs="Times New Roman"/>
          <w:sz w:val="24"/>
          <w:szCs w:val="24"/>
          <w:lang w:eastAsia="ru-RU"/>
        </w:rPr>
        <w:t>контроль за</w:t>
      </w:r>
      <w:proofErr w:type="gramEnd"/>
      <w:r w:rsidRPr="00CD067B">
        <w:rPr>
          <w:rFonts w:eastAsia="Times New Roman" w:cs="Times New Roman"/>
          <w:sz w:val="24"/>
          <w:szCs w:val="24"/>
          <w:lang w:eastAsia="ru-RU"/>
        </w:rPr>
        <w:t xml:space="preserve"> соблюдением настоящего Закона осуществляется государственными органами, в том числе органами управления архивным делом.</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14. Участие общественных и религиозных объединений и организаций в развитии архивного дела</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Общественные и религиозные объединения и организации могут содействовать  решению  задач  развития  и совершенствования архивного дела, руководствуясь настоящим Законом, другими законодательными актами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b/>
          <w:bCs/>
          <w:sz w:val="24"/>
          <w:szCs w:val="24"/>
          <w:lang w:eastAsia="ru-RU"/>
        </w:rPr>
        <w:br/>
        <w:t>Раздел V. Хранение, комплектование, учет и использование архивных документов</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br/>
      </w:r>
      <w:r w:rsidRPr="003F27B7">
        <w:rPr>
          <w:rFonts w:eastAsia="Times New Roman" w:cs="Times New Roman"/>
          <w:b/>
          <w:bCs/>
          <w:sz w:val="24"/>
          <w:szCs w:val="24"/>
          <w:lang w:eastAsia="ru-RU"/>
        </w:rPr>
        <w:t>Статья 15. Обязанность собственников по обеспечению сохранности документов Архивного фонда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Собственники документов, отнесенных к составу Архивного фонда Республики Татарстан, обязаны обеспечивать их сохранность.</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Особо ценные и уникальные архивные документы находятся на особом режиме хранения и использования. На эти документы создаются страховые копии.</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 xml:space="preserve">Отнесение архивных документов </w:t>
      </w:r>
      <w:proofErr w:type="gramStart"/>
      <w:r w:rsidRPr="00CD067B">
        <w:rPr>
          <w:rFonts w:eastAsia="Times New Roman" w:cs="Times New Roman"/>
          <w:sz w:val="24"/>
          <w:szCs w:val="24"/>
          <w:lang w:eastAsia="ru-RU"/>
        </w:rPr>
        <w:t>к</w:t>
      </w:r>
      <w:proofErr w:type="gramEnd"/>
      <w:r w:rsidRPr="00CD067B">
        <w:rPr>
          <w:rFonts w:eastAsia="Times New Roman" w:cs="Times New Roman"/>
          <w:sz w:val="24"/>
          <w:szCs w:val="24"/>
          <w:lang w:eastAsia="ru-RU"/>
        </w:rPr>
        <w:t xml:space="preserve"> особо ценным и уникальным, а также создание и хранение страховых копий осуществляется в установленном порядке архивными органами и учреждениями системы Главного архивного управления при Кабинете Министров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 xml:space="preserve">Государственные органы, государственные учреждения, организации и предприятия обеспечивают сохранность, учет, отбор и подготовку документов государственной части Архивного фонда Республики Татарстан для передачи на постоянное хранение в соответствии с государственными стандартами, правилами и инструкциями Главного архивного управления при Кабинете Министров Республики Татарстан, а также Государственной архивной службы России; разрабатывают и утверждают по согласованию с Главным архивным управлением при Кабинете Министров Республики </w:t>
      </w:r>
      <w:r w:rsidRPr="00CD067B">
        <w:rPr>
          <w:rFonts w:eastAsia="Times New Roman" w:cs="Times New Roman"/>
          <w:sz w:val="24"/>
          <w:szCs w:val="24"/>
          <w:lang w:eastAsia="ru-RU"/>
        </w:rPr>
        <w:lastRenderedPageBreak/>
        <w:t>Татарстан нормативные и методические документы, определяющие работу соответствующих архивов.</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Государственные органы, государственные учреждения, организации и предприятия не могут уничтожить документы, срок хранения которых истек, до утверждения экспертно-проверочной и методической комиссией Главного архивного управления при Кабинете Министров Республики Татарстан описей на дела постоянного срока хранения и согласования описей на дела по личному составу.</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Собственники документов негосударственной части Архивного фонда Республики Татарстан не могут уничтожить эти документы без согласования с архивными органами и учреждениями системы Главного архивного управления при Кабинете Министров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16. Хранение документов государственной части Архивного фонда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Постоянное хранение документов государственной части Архивного фонда Республики Татарстан осуществляют архивные учреждения, государственные музеи и библиотеки.</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Временное хранение документов государственной части Архивного фонда Республики Татарстан осуществляют государственные органы, органы местного самоуправления, государственные учреждения, организации и предприятия в создаваемых ими соответствующих архивах, которые они обеспечивают помещениями, отвечающими установленным требованиям сохранности документов.</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Порядок постоянного и временного хранения документов государственной части Архивного фонда Республики Татарстан и передачи указанных документов на постоянное хранение в архивные учреждения устанавливается Главным архивным управлением при Кабинете Министров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17. Комплектование архивов, музеев и библиотек документами Архивного фонда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Архивные учреждения комплектуются архивными документами, образующимися в деятельности государственных органов, органов местного самоуправления, государственных учреждений, организаций и предприятий Республики Татарстан, архивными документами других юридических и физических лиц, полученными в порядке, установленном законодательством.</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Комплектование государственных музеев и библиотек, а также архивов общественных, религиозных объединений и организаций и частных архивов подлинными документами государственной части Архивного фонда Республики Татарстан не допускается. Поступившие на депозитарное   хранение архивные документы, собственники которых своевременно не пролонгировали договор на их хранение и не востребовали указанные документы в течение 100 лет с момента их передачи в архивное учреждение, государственный музей и библиотеку, переходят в государственную собственность.</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При продаже документов негосударственной части Архивного фонда Республики Татарстан государство имеет преимущественное право на их приобретение. Собственники документов, организаторы продаж обязаны не позднее, чем за 15 дней до предстоящей продажи сообщать о ней в письменном виде Главному архивному управлению при Кабинете Министров Республики Татарстан с указанием точного времени и места продажи.</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18. Государственный учет документов Архивного фонда  Республики Татарстан</w:t>
      </w:r>
    </w:p>
    <w:p w:rsidR="003F27B7"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Все документы государственной и негосударственной части Архивного фонда Республики Татарстан независимо от места их хранения, вида носителя, техники и способа закрепления информации, подлежат государственному учету. Государственный учет документов Архивного фонда Республики Татарстан осуществляется в соответствии с установленным порядком Главным архивным управлением при Кабинете Министров Республики Татарстан, его архивными органами и учреждениями.</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lastRenderedPageBreak/>
        <w:t>Статья 19. Использование архивных документов</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Документы государственной части Архивного фонда Республики Татарстан и справочники к ним предоставляются для использования всем юридическим и физическим лицам.</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Порядок использования архивных документов в архивных учреждениях Республики Татарстан определяется Главным архивным управлением при Кабинете Министров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 xml:space="preserve">Порядок </w:t>
      </w:r>
      <w:proofErr w:type="gramStart"/>
      <w:r w:rsidRPr="00CD067B">
        <w:rPr>
          <w:rFonts w:eastAsia="Times New Roman" w:cs="Times New Roman"/>
          <w:sz w:val="24"/>
          <w:szCs w:val="24"/>
          <w:lang w:eastAsia="ru-RU"/>
        </w:rPr>
        <w:t>использования документов государственной части Архивного фонда Республики</w:t>
      </w:r>
      <w:proofErr w:type="gramEnd"/>
      <w:r w:rsidRPr="00CD067B">
        <w:rPr>
          <w:rFonts w:eastAsia="Times New Roman" w:cs="Times New Roman"/>
          <w:sz w:val="24"/>
          <w:szCs w:val="24"/>
          <w:lang w:eastAsia="ru-RU"/>
        </w:rPr>
        <w:t xml:space="preserve"> Татарстан, находящихся на постоянном хранении  в государственных музеях и библиотеках, на временном хранении в государственных органах, органах местного самоуправления, государственных учреждениях, организациях, предприятиях, определяется ими по согласованию с Главным архивным управлением при Кабинете Министров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Использование архивных документов, находящихся в собственности общественных и религиозных объединений и организаций или в частной собственности, осуществляется только с согласия собственника.</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 xml:space="preserve">Архивные учреждения Республики Татарстан имеют право при выдаче пользователям для использования в коммерческих целях  копий  архивных документов и справочников к указанным документам </w:t>
      </w:r>
      <w:proofErr w:type="gramStart"/>
      <w:r w:rsidRPr="00CD067B">
        <w:rPr>
          <w:rFonts w:eastAsia="Times New Roman" w:cs="Times New Roman"/>
          <w:sz w:val="24"/>
          <w:szCs w:val="24"/>
          <w:lang w:eastAsia="ru-RU"/>
        </w:rPr>
        <w:t>устанавливать условия</w:t>
      </w:r>
      <w:proofErr w:type="gramEnd"/>
      <w:r w:rsidRPr="00CD067B">
        <w:rPr>
          <w:rFonts w:eastAsia="Times New Roman" w:cs="Times New Roman"/>
          <w:sz w:val="24"/>
          <w:szCs w:val="24"/>
          <w:lang w:eastAsia="ru-RU"/>
        </w:rPr>
        <w:t xml:space="preserve"> их использования.</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Использование документов государственной части Архивного фонда Республики Татарстан, содержащих государственную или иную  охраняемую законом тайну, разрешается по истечении 30 лет со времени их создания, если иное не установлено законодательством.</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Ограничения в использовании архивных документов, содержащих сведения о частной жизни граждан, а также создающие угрозу для их жизни и безопасности жилища, устанавливаются на срок 75 лет со времени создания документов, если иное не предусмотрено законодательством. Ранее этого срока доступ к таким документам может быть разрешен самим гражданином, а после его смерти - его наследниками.</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Юридические и физические лица имеют право получать архивные справки, заверенные копии архивных документов и выписки из архивных документов, хранящихся в архивных учреждениях, государственных музеях и библиотеках, архивах государственных учреждений, организаций и предприятий или делать выписки из них, если это не угрожает физической сохранности документов.</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 xml:space="preserve">Юридические и физические лица несут ответственность за использование и сохранность архивных документов в порядке, предусмотренном законодательством. </w:t>
      </w:r>
      <w:proofErr w:type="gramStart"/>
      <w:r w:rsidRPr="00CD067B">
        <w:rPr>
          <w:rFonts w:eastAsia="Times New Roman" w:cs="Times New Roman"/>
          <w:sz w:val="24"/>
          <w:szCs w:val="24"/>
          <w:lang w:eastAsia="ru-RU"/>
        </w:rPr>
        <w:t>Юридические и физические лица могут обжаловать решения органов управления архивным делом и архивных учреждений по вопросам использования указанных документов либо в судебном порядке в соответствии с законодательством, либо в вышестоящий в порядке подчиненности орган управления архивным делом.</w:t>
      </w:r>
      <w:proofErr w:type="gramEnd"/>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b/>
          <w:bCs/>
          <w:sz w:val="24"/>
          <w:szCs w:val="24"/>
          <w:lang w:eastAsia="ru-RU"/>
        </w:rPr>
        <w:br/>
        <w:t>Раздел VI. Ответственность за нарушение Закона Республики Татарстан “Об Архивном фонде Республики Татарстан и архивах”</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b/>
          <w:bCs/>
          <w:sz w:val="24"/>
          <w:szCs w:val="24"/>
          <w:lang w:eastAsia="ru-RU"/>
        </w:rPr>
        <w:br/>
      </w:r>
      <w:r w:rsidRPr="003F27B7">
        <w:rPr>
          <w:rFonts w:eastAsia="Times New Roman" w:cs="Times New Roman"/>
          <w:b/>
          <w:bCs/>
          <w:sz w:val="24"/>
          <w:szCs w:val="24"/>
          <w:lang w:eastAsia="ru-RU"/>
        </w:rPr>
        <w:t>Статья 20. Ответственность за нарушение настоящего Закона</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Должностные лица и граждане Республики Татарстан, иностранные граждане и лица без гражданства, находящиеся на территории Республики Татарстан, несут юридическую ответственность за нарушение настоящего Закона в порядке, установленном законодательством.</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21. Возмещение вреда, причиненного нарушением настоящего Закона</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Юридические и физические лица обязаны возместить вред, причиненный ими документам Архивного фонда Республики Татарстан в  порядке,  установленном законодательством.</w:t>
      </w:r>
    </w:p>
    <w:p w:rsidR="003F27B7" w:rsidRDefault="00CD067B" w:rsidP="003F27B7">
      <w:pPr>
        <w:spacing w:after="0" w:line="240" w:lineRule="auto"/>
        <w:jc w:val="both"/>
        <w:rPr>
          <w:rFonts w:eastAsia="Times New Roman" w:cs="Times New Roman"/>
          <w:b/>
          <w:bCs/>
          <w:sz w:val="24"/>
          <w:szCs w:val="24"/>
          <w:lang w:eastAsia="ru-RU"/>
        </w:rPr>
      </w:pPr>
      <w:r w:rsidRPr="00CD067B">
        <w:rPr>
          <w:rFonts w:eastAsia="Times New Roman" w:cs="Times New Roman"/>
          <w:sz w:val="24"/>
          <w:szCs w:val="24"/>
          <w:lang w:eastAsia="ru-RU"/>
        </w:rPr>
        <w:lastRenderedPageBreak/>
        <w:br/>
      </w:r>
      <w:r w:rsidRPr="003F27B7">
        <w:rPr>
          <w:rFonts w:eastAsia="Times New Roman" w:cs="Times New Roman"/>
          <w:b/>
          <w:bCs/>
          <w:sz w:val="24"/>
          <w:szCs w:val="24"/>
          <w:lang w:eastAsia="ru-RU"/>
        </w:rPr>
        <w:t>Раздел VII. Международное сотрудничество</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22. Международное сотрудничество в области архивного дела</w:t>
      </w:r>
    </w:p>
    <w:p w:rsidR="003F27B7"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Архивные органы и учреждения системы Главного архивного управления при Кабинете Министров Республики Татарстан, государственные музеи и библиотеки, юридические и физические лица - собственники  архивных документов принимают участие в международном сотрудничестве в области архивного дела, участвуют в международных совещаниях и конференциях по проблемам архивов.</w:t>
      </w:r>
      <w:r w:rsidR="003F27B7">
        <w:rPr>
          <w:rFonts w:eastAsia="Times New Roman" w:cs="Times New Roman"/>
          <w:sz w:val="24"/>
          <w:szCs w:val="24"/>
          <w:lang w:eastAsia="ru-RU"/>
        </w:rPr>
        <w:t xml:space="preserve"> </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23. Вывоз архивных документов за пределы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Вывоз архивных документов государственной части, а также  уникальных  и  особо  ценных  документов негосударственной части Архивного фонда Республики Татарстан, являющихся общенародным достоянием, за пределы Республики Татарстан запрещается, за исключением случаев, предусмотренных частью второй настоящей статьи.</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Главное архивное управление при Кабинете Министров Республики Татарстан вправе разрешать временный вывоз документов государственной части, а также уникальных и особо ценных документов негосударственной части Архивного фонда Республики Татарстан за пределы Республики Татарстан на оговоренный срок в соответствии с законодательством.</w:t>
      </w:r>
    </w:p>
    <w:p w:rsidR="003F27B7"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Главному архивному управлению при Кабинете Министров Республики Татарстан предоставляется право при необходимости снимать копии с архивных документов, вывозимых за пределы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24. Вывоз и ввоз копий архивных документов</w:t>
      </w:r>
    </w:p>
    <w:p w:rsidR="003F27B7" w:rsidRDefault="00CD067B" w:rsidP="003F27B7">
      <w:pPr>
        <w:spacing w:after="0" w:line="240" w:lineRule="auto"/>
        <w:jc w:val="both"/>
        <w:rPr>
          <w:rFonts w:eastAsia="Times New Roman" w:cs="Times New Roman"/>
          <w:sz w:val="24"/>
          <w:szCs w:val="24"/>
          <w:lang w:eastAsia="ru-RU"/>
        </w:rPr>
      </w:pPr>
      <w:proofErr w:type="gramStart"/>
      <w:r w:rsidRPr="00CD067B">
        <w:rPr>
          <w:rFonts w:eastAsia="Times New Roman" w:cs="Times New Roman"/>
          <w:sz w:val="24"/>
          <w:szCs w:val="24"/>
          <w:lang w:eastAsia="ru-RU"/>
        </w:rPr>
        <w:t>Вывоз за пределы Республики Татарстан и ввоз в Республику Татарстан копий архивных документов (не на правах подлинника) и выписок из них, включая полученные в результате купли-продажи, дарения или совершения собственником иных гражданско-правовых сделок, могут осуществляться без ограничений, за исключением вывоза копий архивных документов, доступ к которым закрыт, и выписок из них.</w:t>
      </w:r>
      <w:proofErr w:type="gramEnd"/>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Статья 25. Международные договоры</w:t>
      </w:r>
    </w:p>
    <w:p w:rsidR="00CD067B" w:rsidRPr="00CD067B" w:rsidRDefault="00CD067B" w:rsidP="003F27B7">
      <w:pPr>
        <w:spacing w:after="0" w:line="240" w:lineRule="auto"/>
        <w:jc w:val="both"/>
        <w:rPr>
          <w:rFonts w:eastAsia="Times New Roman" w:cs="Times New Roman"/>
          <w:sz w:val="24"/>
          <w:szCs w:val="24"/>
          <w:lang w:eastAsia="ru-RU"/>
        </w:rPr>
      </w:pPr>
      <w:r w:rsidRPr="00CD067B">
        <w:rPr>
          <w:rFonts w:eastAsia="Times New Roman" w:cs="Times New Roman"/>
          <w:sz w:val="24"/>
          <w:szCs w:val="24"/>
          <w:lang w:eastAsia="ru-RU"/>
        </w:rPr>
        <w:t>Если международным договором с участием Республики Татарстан установлены иные правила, чем те, которые содержатся в законодательстве Республики Татарстан об Архивном фонде Республики Татарстан и архивах, применяются правила международного договора.</w:t>
      </w:r>
    </w:p>
    <w:p w:rsidR="003F27B7" w:rsidRDefault="00CD067B" w:rsidP="003F27B7">
      <w:pPr>
        <w:spacing w:after="0" w:line="240" w:lineRule="auto"/>
        <w:jc w:val="both"/>
        <w:rPr>
          <w:rFonts w:eastAsia="Times New Roman" w:cs="Times New Roman"/>
          <w:b/>
          <w:bCs/>
          <w:sz w:val="24"/>
          <w:szCs w:val="24"/>
          <w:lang w:eastAsia="ru-RU"/>
        </w:rPr>
      </w:pPr>
      <w:r w:rsidRPr="00CD067B">
        <w:rPr>
          <w:rFonts w:eastAsia="Times New Roman" w:cs="Times New Roman"/>
          <w:b/>
          <w:bCs/>
          <w:sz w:val="24"/>
          <w:szCs w:val="24"/>
          <w:lang w:eastAsia="ru-RU"/>
        </w:rPr>
        <w:br/>
      </w:r>
      <w:r w:rsidRPr="003F27B7">
        <w:rPr>
          <w:rFonts w:eastAsia="Times New Roman" w:cs="Times New Roman"/>
          <w:b/>
          <w:bCs/>
          <w:sz w:val="24"/>
          <w:szCs w:val="24"/>
          <w:lang w:eastAsia="ru-RU"/>
        </w:rPr>
        <w:t>Президент Республики Татарстан</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М. Шаймиев</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г. Казань,</w:t>
      </w:r>
    </w:p>
    <w:p w:rsidR="00CD067B" w:rsidRPr="00CD067B" w:rsidRDefault="00CD067B" w:rsidP="003F27B7">
      <w:pPr>
        <w:spacing w:after="0" w:line="240" w:lineRule="auto"/>
        <w:jc w:val="both"/>
        <w:rPr>
          <w:rFonts w:eastAsia="Times New Roman" w:cs="Times New Roman"/>
          <w:sz w:val="24"/>
          <w:szCs w:val="24"/>
          <w:lang w:eastAsia="ru-RU"/>
        </w:rPr>
      </w:pPr>
      <w:r w:rsidRPr="003F27B7">
        <w:rPr>
          <w:rFonts w:eastAsia="Times New Roman" w:cs="Times New Roman"/>
          <w:b/>
          <w:bCs/>
          <w:sz w:val="24"/>
          <w:szCs w:val="24"/>
          <w:lang w:eastAsia="ru-RU"/>
        </w:rPr>
        <w:t>13 июня 1996 года</w:t>
      </w:r>
    </w:p>
    <w:p w:rsidR="00A94C69" w:rsidRPr="003F27B7" w:rsidRDefault="00CD067B" w:rsidP="003F27B7">
      <w:pPr>
        <w:jc w:val="both"/>
        <w:rPr>
          <w:rFonts w:cs="Times New Roman"/>
          <w:sz w:val="24"/>
          <w:szCs w:val="24"/>
        </w:rPr>
      </w:pPr>
      <w:r w:rsidRPr="003F27B7">
        <w:rPr>
          <w:rFonts w:eastAsia="Times New Roman" w:cs="Times New Roman"/>
          <w:b/>
          <w:bCs/>
          <w:sz w:val="24"/>
          <w:szCs w:val="24"/>
          <w:lang w:eastAsia="ru-RU"/>
        </w:rPr>
        <w:t>№ 644</w:t>
      </w:r>
    </w:p>
    <w:sectPr w:rsidR="00A94C69" w:rsidRPr="003F27B7" w:rsidSect="00A94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A0002AFF" w:usb1="D00078FB"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F4385A"/>
    <w:rsid w:val="000C4364"/>
    <w:rsid w:val="000F5D73"/>
    <w:rsid w:val="003F27B7"/>
    <w:rsid w:val="00541206"/>
    <w:rsid w:val="005F769A"/>
    <w:rsid w:val="00725543"/>
    <w:rsid w:val="00860E6B"/>
    <w:rsid w:val="00A94C69"/>
    <w:rsid w:val="00BE224E"/>
    <w:rsid w:val="00BF3AAC"/>
    <w:rsid w:val="00C71EE0"/>
    <w:rsid w:val="00CD067B"/>
    <w:rsid w:val="00F43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C69"/>
  </w:style>
  <w:style w:type="paragraph" w:styleId="1">
    <w:name w:val="heading 1"/>
    <w:basedOn w:val="a"/>
    <w:link w:val="10"/>
    <w:uiPriority w:val="9"/>
    <w:qFormat/>
    <w:rsid w:val="00CD067B"/>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t1br1">
    <w:name w:val="bt1br1"/>
    <w:basedOn w:val="a0"/>
    <w:rsid w:val="00F4385A"/>
    <w:rPr>
      <w:rFonts w:ascii="Times New Roman" w:hAnsi="Times New Roman" w:cs="Times New Roman" w:hint="default"/>
      <w:b/>
      <w:bCs/>
      <w:color w:val="B3672B"/>
      <w:sz w:val="36"/>
      <w:szCs w:val="36"/>
    </w:rPr>
  </w:style>
  <w:style w:type="character" w:styleId="a3">
    <w:name w:val="Strong"/>
    <w:basedOn w:val="a0"/>
    <w:uiPriority w:val="22"/>
    <w:qFormat/>
    <w:rsid w:val="00F4385A"/>
    <w:rPr>
      <w:b/>
      <w:bCs/>
    </w:rPr>
  </w:style>
  <w:style w:type="paragraph" w:styleId="a4">
    <w:name w:val="Balloon Text"/>
    <w:basedOn w:val="a"/>
    <w:link w:val="a5"/>
    <w:uiPriority w:val="99"/>
    <w:semiHidden/>
    <w:unhideWhenUsed/>
    <w:rsid w:val="00F43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385A"/>
    <w:rPr>
      <w:rFonts w:ascii="Tahoma" w:hAnsi="Tahoma" w:cs="Tahoma"/>
      <w:sz w:val="16"/>
      <w:szCs w:val="16"/>
    </w:rPr>
  </w:style>
  <w:style w:type="paragraph" w:styleId="a6">
    <w:name w:val="Normal (Web)"/>
    <w:basedOn w:val="a"/>
    <w:uiPriority w:val="99"/>
    <w:semiHidden/>
    <w:unhideWhenUsed/>
    <w:rsid w:val="00725543"/>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CD067B"/>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96988284">
      <w:bodyDiv w:val="1"/>
      <w:marLeft w:val="0"/>
      <w:marRight w:val="0"/>
      <w:marTop w:val="0"/>
      <w:marBottom w:val="0"/>
      <w:divBdr>
        <w:top w:val="none" w:sz="0" w:space="0" w:color="auto"/>
        <w:left w:val="none" w:sz="0" w:space="0" w:color="auto"/>
        <w:bottom w:val="none" w:sz="0" w:space="0" w:color="auto"/>
        <w:right w:val="none" w:sz="0" w:space="0" w:color="auto"/>
      </w:divBdr>
      <w:divsChild>
        <w:div w:id="751707797">
          <w:marLeft w:val="0"/>
          <w:marRight w:val="0"/>
          <w:marTop w:val="0"/>
          <w:marBottom w:val="0"/>
          <w:divBdr>
            <w:top w:val="none" w:sz="0" w:space="0" w:color="auto"/>
            <w:left w:val="none" w:sz="0" w:space="0" w:color="auto"/>
            <w:bottom w:val="none" w:sz="0" w:space="0" w:color="auto"/>
            <w:right w:val="none" w:sz="0" w:space="0" w:color="auto"/>
          </w:divBdr>
        </w:div>
        <w:div w:id="801196173">
          <w:marLeft w:val="0"/>
          <w:marRight w:val="0"/>
          <w:marTop w:val="0"/>
          <w:marBottom w:val="0"/>
          <w:divBdr>
            <w:top w:val="none" w:sz="0" w:space="0" w:color="auto"/>
            <w:left w:val="none" w:sz="0" w:space="0" w:color="auto"/>
            <w:bottom w:val="none" w:sz="0" w:space="0" w:color="auto"/>
            <w:right w:val="none" w:sz="0" w:space="0" w:color="auto"/>
          </w:divBdr>
        </w:div>
        <w:div w:id="1454979506">
          <w:marLeft w:val="0"/>
          <w:marRight w:val="0"/>
          <w:marTop w:val="0"/>
          <w:marBottom w:val="0"/>
          <w:divBdr>
            <w:top w:val="none" w:sz="0" w:space="0" w:color="auto"/>
            <w:left w:val="none" w:sz="0" w:space="0" w:color="auto"/>
            <w:bottom w:val="none" w:sz="0" w:space="0" w:color="auto"/>
            <w:right w:val="none" w:sz="0" w:space="0" w:color="auto"/>
          </w:divBdr>
        </w:div>
        <w:div w:id="2054503220">
          <w:marLeft w:val="0"/>
          <w:marRight w:val="0"/>
          <w:marTop w:val="0"/>
          <w:marBottom w:val="0"/>
          <w:divBdr>
            <w:top w:val="none" w:sz="0" w:space="0" w:color="auto"/>
            <w:left w:val="none" w:sz="0" w:space="0" w:color="auto"/>
            <w:bottom w:val="none" w:sz="0" w:space="0" w:color="auto"/>
            <w:right w:val="none" w:sz="0" w:space="0" w:color="auto"/>
          </w:divBdr>
        </w:div>
        <w:div w:id="1090194427">
          <w:marLeft w:val="0"/>
          <w:marRight w:val="0"/>
          <w:marTop w:val="0"/>
          <w:marBottom w:val="0"/>
          <w:divBdr>
            <w:top w:val="none" w:sz="0" w:space="0" w:color="auto"/>
            <w:left w:val="none" w:sz="0" w:space="0" w:color="auto"/>
            <w:bottom w:val="none" w:sz="0" w:space="0" w:color="auto"/>
            <w:right w:val="none" w:sz="0" w:space="0" w:color="auto"/>
          </w:divBdr>
        </w:div>
        <w:div w:id="643855804">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
        <w:div w:id="1474524045">
          <w:marLeft w:val="0"/>
          <w:marRight w:val="0"/>
          <w:marTop w:val="0"/>
          <w:marBottom w:val="0"/>
          <w:divBdr>
            <w:top w:val="none" w:sz="0" w:space="0" w:color="auto"/>
            <w:left w:val="none" w:sz="0" w:space="0" w:color="auto"/>
            <w:bottom w:val="none" w:sz="0" w:space="0" w:color="auto"/>
            <w:right w:val="none" w:sz="0" w:space="0" w:color="auto"/>
          </w:divBdr>
        </w:div>
        <w:div w:id="332027220">
          <w:marLeft w:val="0"/>
          <w:marRight w:val="0"/>
          <w:marTop w:val="0"/>
          <w:marBottom w:val="0"/>
          <w:divBdr>
            <w:top w:val="none" w:sz="0" w:space="0" w:color="auto"/>
            <w:left w:val="none" w:sz="0" w:space="0" w:color="auto"/>
            <w:bottom w:val="none" w:sz="0" w:space="0" w:color="auto"/>
            <w:right w:val="none" w:sz="0" w:space="0" w:color="auto"/>
          </w:divBdr>
        </w:div>
        <w:div w:id="217866471">
          <w:marLeft w:val="0"/>
          <w:marRight w:val="0"/>
          <w:marTop w:val="0"/>
          <w:marBottom w:val="0"/>
          <w:divBdr>
            <w:top w:val="none" w:sz="0" w:space="0" w:color="auto"/>
            <w:left w:val="none" w:sz="0" w:space="0" w:color="auto"/>
            <w:bottom w:val="none" w:sz="0" w:space="0" w:color="auto"/>
            <w:right w:val="none" w:sz="0" w:space="0" w:color="auto"/>
          </w:divBdr>
        </w:div>
        <w:div w:id="716051695">
          <w:marLeft w:val="0"/>
          <w:marRight w:val="0"/>
          <w:marTop w:val="0"/>
          <w:marBottom w:val="0"/>
          <w:divBdr>
            <w:top w:val="none" w:sz="0" w:space="0" w:color="auto"/>
            <w:left w:val="none" w:sz="0" w:space="0" w:color="auto"/>
            <w:bottom w:val="none" w:sz="0" w:space="0" w:color="auto"/>
            <w:right w:val="none" w:sz="0" w:space="0" w:color="auto"/>
          </w:divBdr>
        </w:div>
        <w:div w:id="272440898">
          <w:marLeft w:val="0"/>
          <w:marRight w:val="0"/>
          <w:marTop w:val="0"/>
          <w:marBottom w:val="0"/>
          <w:divBdr>
            <w:top w:val="none" w:sz="0" w:space="0" w:color="auto"/>
            <w:left w:val="none" w:sz="0" w:space="0" w:color="auto"/>
            <w:bottom w:val="none" w:sz="0" w:space="0" w:color="auto"/>
            <w:right w:val="none" w:sz="0" w:space="0" w:color="auto"/>
          </w:divBdr>
        </w:div>
        <w:div w:id="1306855066">
          <w:marLeft w:val="0"/>
          <w:marRight w:val="0"/>
          <w:marTop w:val="0"/>
          <w:marBottom w:val="0"/>
          <w:divBdr>
            <w:top w:val="none" w:sz="0" w:space="0" w:color="auto"/>
            <w:left w:val="none" w:sz="0" w:space="0" w:color="auto"/>
            <w:bottom w:val="none" w:sz="0" w:space="0" w:color="auto"/>
            <w:right w:val="none" w:sz="0" w:space="0" w:color="auto"/>
          </w:divBdr>
        </w:div>
        <w:div w:id="1451588923">
          <w:marLeft w:val="0"/>
          <w:marRight w:val="0"/>
          <w:marTop w:val="0"/>
          <w:marBottom w:val="0"/>
          <w:divBdr>
            <w:top w:val="none" w:sz="0" w:space="0" w:color="auto"/>
            <w:left w:val="none" w:sz="0" w:space="0" w:color="auto"/>
            <w:bottom w:val="none" w:sz="0" w:space="0" w:color="auto"/>
            <w:right w:val="none" w:sz="0" w:space="0" w:color="auto"/>
          </w:divBdr>
        </w:div>
        <w:div w:id="1544322342">
          <w:marLeft w:val="0"/>
          <w:marRight w:val="0"/>
          <w:marTop w:val="0"/>
          <w:marBottom w:val="0"/>
          <w:divBdr>
            <w:top w:val="none" w:sz="0" w:space="0" w:color="auto"/>
            <w:left w:val="none" w:sz="0" w:space="0" w:color="auto"/>
            <w:bottom w:val="none" w:sz="0" w:space="0" w:color="auto"/>
            <w:right w:val="none" w:sz="0" w:space="0" w:color="auto"/>
          </w:divBdr>
        </w:div>
        <w:div w:id="946429614">
          <w:marLeft w:val="0"/>
          <w:marRight w:val="0"/>
          <w:marTop w:val="0"/>
          <w:marBottom w:val="0"/>
          <w:divBdr>
            <w:top w:val="none" w:sz="0" w:space="0" w:color="auto"/>
            <w:left w:val="none" w:sz="0" w:space="0" w:color="auto"/>
            <w:bottom w:val="none" w:sz="0" w:space="0" w:color="auto"/>
            <w:right w:val="none" w:sz="0" w:space="0" w:color="auto"/>
          </w:divBdr>
        </w:div>
        <w:div w:id="1607424187">
          <w:marLeft w:val="0"/>
          <w:marRight w:val="0"/>
          <w:marTop w:val="0"/>
          <w:marBottom w:val="0"/>
          <w:divBdr>
            <w:top w:val="none" w:sz="0" w:space="0" w:color="auto"/>
            <w:left w:val="none" w:sz="0" w:space="0" w:color="auto"/>
            <w:bottom w:val="none" w:sz="0" w:space="0" w:color="auto"/>
            <w:right w:val="none" w:sz="0" w:space="0" w:color="auto"/>
          </w:divBdr>
        </w:div>
        <w:div w:id="605503132">
          <w:marLeft w:val="0"/>
          <w:marRight w:val="0"/>
          <w:marTop w:val="0"/>
          <w:marBottom w:val="0"/>
          <w:divBdr>
            <w:top w:val="none" w:sz="0" w:space="0" w:color="auto"/>
            <w:left w:val="none" w:sz="0" w:space="0" w:color="auto"/>
            <w:bottom w:val="none" w:sz="0" w:space="0" w:color="auto"/>
            <w:right w:val="none" w:sz="0" w:space="0" w:color="auto"/>
          </w:divBdr>
        </w:div>
        <w:div w:id="137846513">
          <w:marLeft w:val="0"/>
          <w:marRight w:val="0"/>
          <w:marTop w:val="0"/>
          <w:marBottom w:val="0"/>
          <w:divBdr>
            <w:top w:val="none" w:sz="0" w:space="0" w:color="auto"/>
            <w:left w:val="none" w:sz="0" w:space="0" w:color="auto"/>
            <w:bottom w:val="none" w:sz="0" w:space="0" w:color="auto"/>
            <w:right w:val="none" w:sz="0" w:space="0" w:color="auto"/>
          </w:divBdr>
        </w:div>
        <w:div w:id="1772428615">
          <w:marLeft w:val="0"/>
          <w:marRight w:val="0"/>
          <w:marTop w:val="0"/>
          <w:marBottom w:val="0"/>
          <w:divBdr>
            <w:top w:val="none" w:sz="0" w:space="0" w:color="auto"/>
            <w:left w:val="none" w:sz="0" w:space="0" w:color="auto"/>
            <w:bottom w:val="none" w:sz="0" w:space="0" w:color="auto"/>
            <w:right w:val="none" w:sz="0" w:space="0" w:color="auto"/>
          </w:divBdr>
        </w:div>
        <w:div w:id="1212768442">
          <w:marLeft w:val="0"/>
          <w:marRight w:val="0"/>
          <w:marTop w:val="0"/>
          <w:marBottom w:val="0"/>
          <w:divBdr>
            <w:top w:val="none" w:sz="0" w:space="0" w:color="auto"/>
            <w:left w:val="none" w:sz="0" w:space="0" w:color="auto"/>
            <w:bottom w:val="none" w:sz="0" w:space="0" w:color="auto"/>
            <w:right w:val="none" w:sz="0" w:space="0" w:color="auto"/>
          </w:divBdr>
        </w:div>
        <w:div w:id="1950696515">
          <w:marLeft w:val="0"/>
          <w:marRight w:val="0"/>
          <w:marTop w:val="0"/>
          <w:marBottom w:val="0"/>
          <w:divBdr>
            <w:top w:val="none" w:sz="0" w:space="0" w:color="auto"/>
            <w:left w:val="none" w:sz="0" w:space="0" w:color="auto"/>
            <w:bottom w:val="none" w:sz="0" w:space="0" w:color="auto"/>
            <w:right w:val="none" w:sz="0" w:space="0" w:color="auto"/>
          </w:divBdr>
        </w:div>
        <w:div w:id="1838498448">
          <w:marLeft w:val="0"/>
          <w:marRight w:val="0"/>
          <w:marTop w:val="0"/>
          <w:marBottom w:val="0"/>
          <w:divBdr>
            <w:top w:val="none" w:sz="0" w:space="0" w:color="auto"/>
            <w:left w:val="none" w:sz="0" w:space="0" w:color="auto"/>
            <w:bottom w:val="none" w:sz="0" w:space="0" w:color="auto"/>
            <w:right w:val="none" w:sz="0" w:space="0" w:color="auto"/>
          </w:divBdr>
        </w:div>
        <w:div w:id="575818617">
          <w:marLeft w:val="0"/>
          <w:marRight w:val="0"/>
          <w:marTop w:val="0"/>
          <w:marBottom w:val="0"/>
          <w:divBdr>
            <w:top w:val="none" w:sz="0" w:space="0" w:color="auto"/>
            <w:left w:val="none" w:sz="0" w:space="0" w:color="auto"/>
            <w:bottom w:val="none" w:sz="0" w:space="0" w:color="auto"/>
            <w:right w:val="none" w:sz="0" w:space="0" w:color="auto"/>
          </w:divBdr>
        </w:div>
        <w:div w:id="2089496355">
          <w:marLeft w:val="0"/>
          <w:marRight w:val="0"/>
          <w:marTop w:val="0"/>
          <w:marBottom w:val="0"/>
          <w:divBdr>
            <w:top w:val="none" w:sz="0" w:space="0" w:color="auto"/>
            <w:left w:val="none" w:sz="0" w:space="0" w:color="auto"/>
            <w:bottom w:val="none" w:sz="0" w:space="0" w:color="auto"/>
            <w:right w:val="none" w:sz="0" w:space="0" w:color="auto"/>
          </w:divBdr>
        </w:div>
        <w:div w:id="1554735206">
          <w:marLeft w:val="0"/>
          <w:marRight w:val="0"/>
          <w:marTop w:val="0"/>
          <w:marBottom w:val="0"/>
          <w:divBdr>
            <w:top w:val="none" w:sz="0" w:space="0" w:color="auto"/>
            <w:left w:val="none" w:sz="0" w:space="0" w:color="auto"/>
            <w:bottom w:val="none" w:sz="0" w:space="0" w:color="auto"/>
            <w:right w:val="none" w:sz="0" w:space="0" w:color="auto"/>
          </w:divBdr>
        </w:div>
        <w:div w:id="1377391901">
          <w:marLeft w:val="0"/>
          <w:marRight w:val="0"/>
          <w:marTop w:val="0"/>
          <w:marBottom w:val="0"/>
          <w:divBdr>
            <w:top w:val="none" w:sz="0" w:space="0" w:color="auto"/>
            <w:left w:val="none" w:sz="0" w:space="0" w:color="auto"/>
            <w:bottom w:val="none" w:sz="0" w:space="0" w:color="auto"/>
            <w:right w:val="none" w:sz="0" w:space="0" w:color="auto"/>
          </w:divBdr>
        </w:div>
        <w:div w:id="1511751325">
          <w:marLeft w:val="0"/>
          <w:marRight w:val="0"/>
          <w:marTop w:val="0"/>
          <w:marBottom w:val="0"/>
          <w:divBdr>
            <w:top w:val="none" w:sz="0" w:space="0" w:color="auto"/>
            <w:left w:val="none" w:sz="0" w:space="0" w:color="auto"/>
            <w:bottom w:val="none" w:sz="0" w:space="0" w:color="auto"/>
            <w:right w:val="none" w:sz="0" w:space="0" w:color="auto"/>
          </w:divBdr>
        </w:div>
        <w:div w:id="1799567407">
          <w:marLeft w:val="0"/>
          <w:marRight w:val="0"/>
          <w:marTop w:val="0"/>
          <w:marBottom w:val="0"/>
          <w:divBdr>
            <w:top w:val="none" w:sz="0" w:space="0" w:color="auto"/>
            <w:left w:val="none" w:sz="0" w:space="0" w:color="auto"/>
            <w:bottom w:val="none" w:sz="0" w:space="0" w:color="auto"/>
            <w:right w:val="none" w:sz="0" w:space="0" w:color="auto"/>
          </w:divBdr>
        </w:div>
        <w:div w:id="1986467836">
          <w:marLeft w:val="0"/>
          <w:marRight w:val="0"/>
          <w:marTop w:val="0"/>
          <w:marBottom w:val="0"/>
          <w:divBdr>
            <w:top w:val="none" w:sz="0" w:space="0" w:color="auto"/>
            <w:left w:val="none" w:sz="0" w:space="0" w:color="auto"/>
            <w:bottom w:val="none" w:sz="0" w:space="0" w:color="auto"/>
            <w:right w:val="none" w:sz="0" w:space="0" w:color="auto"/>
          </w:divBdr>
        </w:div>
        <w:div w:id="656034478">
          <w:marLeft w:val="0"/>
          <w:marRight w:val="0"/>
          <w:marTop w:val="0"/>
          <w:marBottom w:val="0"/>
          <w:divBdr>
            <w:top w:val="none" w:sz="0" w:space="0" w:color="auto"/>
            <w:left w:val="none" w:sz="0" w:space="0" w:color="auto"/>
            <w:bottom w:val="none" w:sz="0" w:space="0" w:color="auto"/>
            <w:right w:val="none" w:sz="0" w:space="0" w:color="auto"/>
          </w:divBdr>
        </w:div>
        <w:div w:id="464393322">
          <w:marLeft w:val="0"/>
          <w:marRight w:val="0"/>
          <w:marTop w:val="0"/>
          <w:marBottom w:val="0"/>
          <w:divBdr>
            <w:top w:val="none" w:sz="0" w:space="0" w:color="auto"/>
            <w:left w:val="none" w:sz="0" w:space="0" w:color="auto"/>
            <w:bottom w:val="none" w:sz="0" w:space="0" w:color="auto"/>
            <w:right w:val="none" w:sz="0" w:space="0" w:color="auto"/>
          </w:divBdr>
        </w:div>
        <w:div w:id="930549863">
          <w:marLeft w:val="0"/>
          <w:marRight w:val="0"/>
          <w:marTop w:val="0"/>
          <w:marBottom w:val="0"/>
          <w:divBdr>
            <w:top w:val="none" w:sz="0" w:space="0" w:color="auto"/>
            <w:left w:val="none" w:sz="0" w:space="0" w:color="auto"/>
            <w:bottom w:val="none" w:sz="0" w:space="0" w:color="auto"/>
            <w:right w:val="none" w:sz="0" w:space="0" w:color="auto"/>
          </w:divBdr>
        </w:div>
        <w:div w:id="1462844894">
          <w:marLeft w:val="0"/>
          <w:marRight w:val="0"/>
          <w:marTop w:val="0"/>
          <w:marBottom w:val="0"/>
          <w:divBdr>
            <w:top w:val="none" w:sz="0" w:space="0" w:color="auto"/>
            <w:left w:val="none" w:sz="0" w:space="0" w:color="auto"/>
            <w:bottom w:val="none" w:sz="0" w:space="0" w:color="auto"/>
            <w:right w:val="none" w:sz="0" w:space="0" w:color="auto"/>
          </w:divBdr>
        </w:div>
        <w:div w:id="347175184">
          <w:marLeft w:val="0"/>
          <w:marRight w:val="0"/>
          <w:marTop w:val="0"/>
          <w:marBottom w:val="0"/>
          <w:divBdr>
            <w:top w:val="none" w:sz="0" w:space="0" w:color="auto"/>
            <w:left w:val="none" w:sz="0" w:space="0" w:color="auto"/>
            <w:bottom w:val="none" w:sz="0" w:space="0" w:color="auto"/>
            <w:right w:val="none" w:sz="0" w:space="0" w:color="auto"/>
          </w:divBdr>
        </w:div>
        <w:div w:id="100494978">
          <w:marLeft w:val="0"/>
          <w:marRight w:val="0"/>
          <w:marTop w:val="0"/>
          <w:marBottom w:val="0"/>
          <w:divBdr>
            <w:top w:val="none" w:sz="0" w:space="0" w:color="auto"/>
            <w:left w:val="none" w:sz="0" w:space="0" w:color="auto"/>
            <w:bottom w:val="none" w:sz="0" w:space="0" w:color="auto"/>
            <w:right w:val="none" w:sz="0" w:space="0" w:color="auto"/>
          </w:divBdr>
        </w:div>
        <w:div w:id="753013143">
          <w:marLeft w:val="0"/>
          <w:marRight w:val="0"/>
          <w:marTop w:val="0"/>
          <w:marBottom w:val="0"/>
          <w:divBdr>
            <w:top w:val="none" w:sz="0" w:space="0" w:color="auto"/>
            <w:left w:val="none" w:sz="0" w:space="0" w:color="auto"/>
            <w:bottom w:val="none" w:sz="0" w:space="0" w:color="auto"/>
            <w:right w:val="none" w:sz="0" w:space="0" w:color="auto"/>
          </w:divBdr>
        </w:div>
        <w:div w:id="1647737210">
          <w:marLeft w:val="0"/>
          <w:marRight w:val="0"/>
          <w:marTop w:val="0"/>
          <w:marBottom w:val="0"/>
          <w:divBdr>
            <w:top w:val="none" w:sz="0" w:space="0" w:color="auto"/>
            <w:left w:val="none" w:sz="0" w:space="0" w:color="auto"/>
            <w:bottom w:val="none" w:sz="0" w:space="0" w:color="auto"/>
            <w:right w:val="none" w:sz="0" w:space="0" w:color="auto"/>
          </w:divBdr>
        </w:div>
        <w:div w:id="1532718384">
          <w:marLeft w:val="0"/>
          <w:marRight w:val="0"/>
          <w:marTop w:val="0"/>
          <w:marBottom w:val="0"/>
          <w:divBdr>
            <w:top w:val="none" w:sz="0" w:space="0" w:color="auto"/>
            <w:left w:val="none" w:sz="0" w:space="0" w:color="auto"/>
            <w:bottom w:val="none" w:sz="0" w:space="0" w:color="auto"/>
            <w:right w:val="none" w:sz="0" w:space="0" w:color="auto"/>
          </w:divBdr>
        </w:div>
        <w:div w:id="1949922060">
          <w:marLeft w:val="0"/>
          <w:marRight w:val="0"/>
          <w:marTop w:val="0"/>
          <w:marBottom w:val="0"/>
          <w:divBdr>
            <w:top w:val="none" w:sz="0" w:space="0" w:color="auto"/>
            <w:left w:val="none" w:sz="0" w:space="0" w:color="auto"/>
            <w:bottom w:val="none" w:sz="0" w:space="0" w:color="auto"/>
            <w:right w:val="none" w:sz="0" w:space="0" w:color="auto"/>
          </w:divBdr>
        </w:div>
        <w:div w:id="731344107">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571883201">
          <w:marLeft w:val="0"/>
          <w:marRight w:val="0"/>
          <w:marTop w:val="0"/>
          <w:marBottom w:val="0"/>
          <w:divBdr>
            <w:top w:val="none" w:sz="0" w:space="0" w:color="auto"/>
            <w:left w:val="none" w:sz="0" w:space="0" w:color="auto"/>
            <w:bottom w:val="none" w:sz="0" w:space="0" w:color="auto"/>
            <w:right w:val="none" w:sz="0" w:space="0" w:color="auto"/>
          </w:divBdr>
        </w:div>
        <w:div w:id="1907884276">
          <w:marLeft w:val="0"/>
          <w:marRight w:val="0"/>
          <w:marTop w:val="0"/>
          <w:marBottom w:val="0"/>
          <w:divBdr>
            <w:top w:val="none" w:sz="0" w:space="0" w:color="auto"/>
            <w:left w:val="none" w:sz="0" w:space="0" w:color="auto"/>
            <w:bottom w:val="none" w:sz="0" w:space="0" w:color="auto"/>
            <w:right w:val="none" w:sz="0" w:space="0" w:color="auto"/>
          </w:divBdr>
        </w:div>
        <w:div w:id="112015338">
          <w:marLeft w:val="0"/>
          <w:marRight w:val="0"/>
          <w:marTop w:val="0"/>
          <w:marBottom w:val="0"/>
          <w:divBdr>
            <w:top w:val="none" w:sz="0" w:space="0" w:color="auto"/>
            <w:left w:val="none" w:sz="0" w:space="0" w:color="auto"/>
            <w:bottom w:val="none" w:sz="0" w:space="0" w:color="auto"/>
            <w:right w:val="none" w:sz="0" w:space="0" w:color="auto"/>
          </w:divBdr>
        </w:div>
        <w:div w:id="689912684">
          <w:marLeft w:val="0"/>
          <w:marRight w:val="0"/>
          <w:marTop w:val="0"/>
          <w:marBottom w:val="0"/>
          <w:divBdr>
            <w:top w:val="none" w:sz="0" w:space="0" w:color="auto"/>
            <w:left w:val="none" w:sz="0" w:space="0" w:color="auto"/>
            <w:bottom w:val="none" w:sz="0" w:space="0" w:color="auto"/>
            <w:right w:val="none" w:sz="0" w:space="0" w:color="auto"/>
          </w:divBdr>
        </w:div>
        <w:div w:id="1189679138">
          <w:marLeft w:val="0"/>
          <w:marRight w:val="0"/>
          <w:marTop w:val="0"/>
          <w:marBottom w:val="0"/>
          <w:divBdr>
            <w:top w:val="none" w:sz="0" w:space="0" w:color="auto"/>
            <w:left w:val="none" w:sz="0" w:space="0" w:color="auto"/>
            <w:bottom w:val="none" w:sz="0" w:space="0" w:color="auto"/>
            <w:right w:val="none" w:sz="0" w:space="0" w:color="auto"/>
          </w:divBdr>
        </w:div>
        <w:div w:id="96801685">
          <w:marLeft w:val="0"/>
          <w:marRight w:val="0"/>
          <w:marTop w:val="0"/>
          <w:marBottom w:val="0"/>
          <w:divBdr>
            <w:top w:val="none" w:sz="0" w:space="0" w:color="auto"/>
            <w:left w:val="none" w:sz="0" w:space="0" w:color="auto"/>
            <w:bottom w:val="none" w:sz="0" w:space="0" w:color="auto"/>
            <w:right w:val="none" w:sz="0" w:space="0" w:color="auto"/>
          </w:divBdr>
        </w:div>
        <w:div w:id="1369640627">
          <w:marLeft w:val="0"/>
          <w:marRight w:val="0"/>
          <w:marTop w:val="0"/>
          <w:marBottom w:val="0"/>
          <w:divBdr>
            <w:top w:val="none" w:sz="0" w:space="0" w:color="auto"/>
            <w:left w:val="none" w:sz="0" w:space="0" w:color="auto"/>
            <w:bottom w:val="none" w:sz="0" w:space="0" w:color="auto"/>
            <w:right w:val="none" w:sz="0" w:space="0" w:color="auto"/>
          </w:divBdr>
        </w:div>
        <w:div w:id="1766145289">
          <w:marLeft w:val="0"/>
          <w:marRight w:val="0"/>
          <w:marTop w:val="0"/>
          <w:marBottom w:val="0"/>
          <w:divBdr>
            <w:top w:val="none" w:sz="0" w:space="0" w:color="auto"/>
            <w:left w:val="none" w:sz="0" w:space="0" w:color="auto"/>
            <w:bottom w:val="none" w:sz="0" w:space="0" w:color="auto"/>
            <w:right w:val="none" w:sz="0" w:space="0" w:color="auto"/>
          </w:divBdr>
        </w:div>
        <w:div w:id="274872991">
          <w:marLeft w:val="0"/>
          <w:marRight w:val="0"/>
          <w:marTop w:val="0"/>
          <w:marBottom w:val="0"/>
          <w:divBdr>
            <w:top w:val="none" w:sz="0" w:space="0" w:color="auto"/>
            <w:left w:val="none" w:sz="0" w:space="0" w:color="auto"/>
            <w:bottom w:val="none" w:sz="0" w:space="0" w:color="auto"/>
            <w:right w:val="none" w:sz="0" w:space="0" w:color="auto"/>
          </w:divBdr>
        </w:div>
        <w:div w:id="1949386543">
          <w:marLeft w:val="0"/>
          <w:marRight w:val="0"/>
          <w:marTop w:val="0"/>
          <w:marBottom w:val="0"/>
          <w:divBdr>
            <w:top w:val="none" w:sz="0" w:space="0" w:color="auto"/>
            <w:left w:val="none" w:sz="0" w:space="0" w:color="auto"/>
            <w:bottom w:val="none" w:sz="0" w:space="0" w:color="auto"/>
            <w:right w:val="none" w:sz="0" w:space="0" w:color="auto"/>
          </w:divBdr>
        </w:div>
        <w:div w:id="1820150355">
          <w:marLeft w:val="0"/>
          <w:marRight w:val="0"/>
          <w:marTop w:val="0"/>
          <w:marBottom w:val="0"/>
          <w:divBdr>
            <w:top w:val="none" w:sz="0" w:space="0" w:color="auto"/>
            <w:left w:val="none" w:sz="0" w:space="0" w:color="auto"/>
            <w:bottom w:val="none" w:sz="0" w:space="0" w:color="auto"/>
            <w:right w:val="none" w:sz="0" w:space="0" w:color="auto"/>
          </w:divBdr>
        </w:div>
        <w:div w:id="2061129760">
          <w:marLeft w:val="0"/>
          <w:marRight w:val="0"/>
          <w:marTop w:val="0"/>
          <w:marBottom w:val="0"/>
          <w:divBdr>
            <w:top w:val="none" w:sz="0" w:space="0" w:color="auto"/>
            <w:left w:val="none" w:sz="0" w:space="0" w:color="auto"/>
            <w:bottom w:val="none" w:sz="0" w:space="0" w:color="auto"/>
            <w:right w:val="none" w:sz="0" w:space="0" w:color="auto"/>
          </w:divBdr>
        </w:div>
        <w:div w:id="1659990788">
          <w:marLeft w:val="0"/>
          <w:marRight w:val="0"/>
          <w:marTop w:val="0"/>
          <w:marBottom w:val="0"/>
          <w:divBdr>
            <w:top w:val="none" w:sz="0" w:space="0" w:color="auto"/>
            <w:left w:val="none" w:sz="0" w:space="0" w:color="auto"/>
            <w:bottom w:val="none" w:sz="0" w:space="0" w:color="auto"/>
            <w:right w:val="none" w:sz="0" w:space="0" w:color="auto"/>
          </w:divBdr>
        </w:div>
        <w:div w:id="482894704">
          <w:marLeft w:val="0"/>
          <w:marRight w:val="0"/>
          <w:marTop w:val="0"/>
          <w:marBottom w:val="0"/>
          <w:divBdr>
            <w:top w:val="none" w:sz="0" w:space="0" w:color="auto"/>
            <w:left w:val="none" w:sz="0" w:space="0" w:color="auto"/>
            <w:bottom w:val="none" w:sz="0" w:space="0" w:color="auto"/>
            <w:right w:val="none" w:sz="0" w:space="0" w:color="auto"/>
          </w:divBdr>
        </w:div>
        <w:div w:id="1844978662">
          <w:marLeft w:val="0"/>
          <w:marRight w:val="0"/>
          <w:marTop w:val="0"/>
          <w:marBottom w:val="0"/>
          <w:divBdr>
            <w:top w:val="none" w:sz="0" w:space="0" w:color="auto"/>
            <w:left w:val="none" w:sz="0" w:space="0" w:color="auto"/>
            <w:bottom w:val="none" w:sz="0" w:space="0" w:color="auto"/>
            <w:right w:val="none" w:sz="0" w:space="0" w:color="auto"/>
          </w:divBdr>
        </w:div>
        <w:div w:id="1089816551">
          <w:marLeft w:val="0"/>
          <w:marRight w:val="0"/>
          <w:marTop w:val="0"/>
          <w:marBottom w:val="0"/>
          <w:divBdr>
            <w:top w:val="none" w:sz="0" w:space="0" w:color="auto"/>
            <w:left w:val="none" w:sz="0" w:space="0" w:color="auto"/>
            <w:bottom w:val="none" w:sz="0" w:space="0" w:color="auto"/>
            <w:right w:val="none" w:sz="0" w:space="0" w:color="auto"/>
          </w:divBdr>
        </w:div>
        <w:div w:id="416557435">
          <w:marLeft w:val="0"/>
          <w:marRight w:val="0"/>
          <w:marTop w:val="0"/>
          <w:marBottom w:val="0"/>
          <w:divBdr>
            <w:top w:val="none" w:sz="0" w:space="0" w:color="auto"/>
            <w:left w:val="none" w:sz="0" w:space="0" w:color="auto"/>
            <w:bottom w:val="none" w:sz="0" w:space="0" w:color="auto"/>
            <w:right w:val="none" w:sz="0" w:space="0" w:color="auto"/>
          </w:divBdr>
        </w:div>
        <w:div w:id="1706171270">
          <w:marLeft w:val="0"/>
          <w:marRight w:val="0"/>
          <w:marTop w:val="0"/>
          <w:marBottom w:val="0"/>
          <w:divBdr>
            <w:top w:val="none" w:sz="0" w:space="0" w:color="auto"/>
            <w:left w:val="none" w:sz="0" w:space="0" w:color="auto"/>
            <w:bottom w:val="none" w:sz="0" w:space="0" w:color="auto"/>
            <w:right w:val="none" w:sz="0" w:space="0" w:color="auto"/>
          </w:divBdr>
        </w:div>
        <w:div w:id="1804346653">
          <w:marLeft w:val="0"/>
          <w:marRight w:val="0"/>
          <w:marTop w:val="0"/>
          <w:marBottom w:val="0"/>
          <w:divBdr>
            <w:top w:val="none" w:sz="0" w:space="0" w:color="auto"/>
            <w:left w:val="none" w:sz="0" w:space="0" w:color="auto"/>
            <w:bottom w:val="none" w:sz="0" w:space="0" w:color="auto"/>
            <w:right w:val="none" w:sz="0" w:space="0" w:color="auto"/>
          </w:divBdr>
        </w:div>
        <w:div w:id="1724256930">
          <w:marLeft w:val="0"/>
          <w:marRight w:val="0"/>
          <w:marTop w:val="0"/>
          <w:marBottom w:val="0"/>
          <w:divBdr>
            <w:top w:val="none" w:sz="0" w:space="0" w:color="auto"/>
            <w:left w:val="none" w:sz="0" w:space="0" w:color="auto"/>
            <w:bottom w:val="none" w:sz="0" w:space="0" w:color="auto"/>
            <w:right w:val="none" w:sz="0" w:space="0" w:color="auto"/>
          </w:divBdr>
        </w:div>
        <w:div w:id="1348021076">
          <w:marLeft w:val="0"/>
          <w:marRight w:val="0"/>
          <w:marTop w:val="0"/>
          <w:marBottom w:val="0"/>
          <w:divBdr>
            <w:top w:val="none" w:sz="0" w:space="0" w:color="auto"/>
            <w:left w:val="none" w:sz="0" w:space="0" w:color="auto"/>
            <w:bottom w:val="none" w:sz="0" w:space="0" w:color="auto"/>
            <w:right w:val="none" w:sz="0" w:space="0" w:color="auto"/>
          </w:divBdr>
        </w:div>
        <w:div w:id="1124271649">
          <w:marLeft w:val="0"/>
          <w:marRight w:val="0"/>
          <w:marTop w:val="0"/>
          <w:marBottom w:val="0"/>
          <w:divBdr>
            <w:top w:val="none" w:sz="0" w:space="0" w:color="auto"/>
            <w:left w:val="none" w:sz="0" w:space="0" w:color="auto"/>
            <w:bottom w:val="none" w:sz="0" w:space="0" w:color="auto"/>
            <w:right w:val="none" w:sz="0" w:space="0" w:color="auto"/>
          </w:divBdr>
        </w:div>
        <w:div w:id="882640373">
          <w:marLeft w:val="0"/>
          <w:marRight w:val="0"/>
          <w:marTop w:val="0"/>
          <w:marBottom w:val="0"/>
          <w:divBdr>
            <w:top w:val="none" w:sz="0" w:space="0" w:color="auto"/>
            <w:left w:val="none" w:sz="0" w:space="0" w:color="auto"/>
            <w:bottom w:val="none" w:sz="0" w:space="0" w:color="auto"/>
            <w:right w:val="none" w:sz="0" w:space="0" w:color="auto"/>
          </w:divBdr>
        </w:div>
        <w:div w:id="28847914">
          <w:marLeft w:val="0"/>
          <w:marRight w:val="0"/>
          <w:marTop w:val="0"/>
          <w:marBottom w:val="0"/>
          <w:divBdr>
            <w:top w:val="none" w:sz="0" w:space="0" w:color="auto"/>
            <w:left w:val="none" w:sz="0" w:space="0" w:color="auto"/>
            <w:bottom w:val="none" w:sz="0" w:space="0" w:color="auto"/>
            <w:right w:val="none" w:sz="0" w:space="0" w:color="auto"/>
          </w:divBdr>
        </w:div>
        <w:div w:id="1793935415">
          <w:marLeft w:val="0"/>
          <w:marRight w:val="0"/>
          <w:marTop w:val="0"/>
          <w:marBottom w:val="0"/>
          <w:divBdr>
            <w:top w:val="none" w:sz="0" w:space="0" w:color="auto"/>
            <w:left w:val="none" w:sz="0" w:space="0" w:color="auto"/>
            <w:bottom w:val="none" w:sz="0" w:space="0" w:color="auto"/>
            <w:right w:val="none" w:sz="0" w:space="0" w:color="auto"/>
          </w:divBdr>
        </w:div>
        <w:div w:id="2042391748">
          <w:marLeft w:val="0"/>
          <w:marRight w:val="0"/>
          <w:marTop w:val="0"/>
          <w:marBottom w:val="0"/>
          <w:divBdr>
            <w:top w:val="none" w:sz="0" w:space="0" w:color="auto"/>
            <w:left w:val="none" w:sz="0" w:space="0" w:color="auto"/>
            <w:bottom w:val="none" w:sz="0" w:space="0" w:color="auto"/>
            <w:right w:val="none" w:sz="0" w:space="0" w:color="auto"/>
          </w:divBdr>
        </w:div>
        <w:div w:id="970552846">
          <w:marLeft w:val="0"/>
          <w:marRight w:val="0"/>
          <w:marTop w:val="0"/>
          <w:marBottom w:val="0"/>
          <w:divBdr>
            <w:top w:val="none" w:sz="0" w:space="0" w:color="auto"/>
            <w:left w:val="none" w:sz="0" w:space="0" w:color="auto"/>
            <w:bottom w:val="none" w:sz="0" w:space="0" w:color="auto"/>
            <w:right w:val="none" w:sz="0" w:space="0" w:color="auto"/>
          </w:divBdr>
        </w:div>
        <w:div w:id="436216916">
          <w:marLeft w:val="0"/>
          <w:marRight w:val="0"/>
          <w:marTop w:val="0"/>
          <w:marBottom w:val="0"/>
          <w:divBdr>
            <w:top w:val="none" w:sz="0" w:space="0" w:color="auto"/>
            <w:left w:val="none" w:sz="0" w:space="0" w:color="auto"/>
            <w:bottom w:val="none" w:sz="0" w:space="0" w:color="auto"/>
            <w:right w:val="none" w:sz="0" w:space="0" w:color="auto"/>
          </w:divBdr>
        </w:div>
        <w:div w:id="1336106969">
          <w:marLeft w:val="0"/>
          <w:marRight w:val="0"/>
          <w:marTop w:val="0"/>
          <w:marBottom w:val="0"/>
          <w:divBdr>
            <w:top w:val="none" w:sz="0" w:space="0" w:color="auto"/>
            <w:left w:val="none" w:sz="0" w:space="0" w:color="auto"/>
            <w:bottom w:val="none" w:sz="0" w:space="0" w:color="auto"/>
            <w:right w:val="none" w:sz="0" w:space="0" w:color="auto"/>
          </w:divBdr>
        </w:div>
        <w:div w:id="569847130">
          <w:marLeft w:val="0"/>
          <w:marRight w:val="0"/>
          <w:marTop w:val="0"/>
          <w:marBottom w:val="0"/>
          <w:divBdr>
            <w:top w:val="none" w:sz="0" w:space="0" w:color="auto"/>
            <w:left w:val="none" w:sz="0" w:space="0" w:color="auto"/>
            <w:bottom w:val="none" w:sz="0" w:space="0" w:color="auto"/>
            <w:right w:val="none" w:sz="0" w:space="0" w:color="auto"/>
          </w:divBdr>
        </w:div>
        <w:div w:id="1766875242">
          <w:marLeft w:val="0"/>
          <w:marRight w:val="0"/>
          <w:marTop w:val="0"/>
          <w:marBottom w:val="0"/>
          <w:divBdr>
            <w:top w:val="none" w:sz="0" w:space="0" w:color="auto"/>
            <w:left w:val="none" w:sz="0" w:space="0" w:color="auto"/>
            <w:bottom w:val="none" w:sz="0" w:space="0" w:color="auto"/>
            <w:right w:val="none" w:sz="0" w:space="0" w:color="auto"/>
          </w:divBdr>
        </w:div>
        <w:div w:id="2032106105">
          <w:marLeft w:val="0"/>
          <w:marRight w:val="0"/>
          <w:marTop w:val="0"/>
          <w:marBottom w:val="0"/>
          <w:divBdr>
            <w:top w:val="none" w:sz="0" w:space="0" w:color="auto"/>
            <w:left w:val="none" w:sz="0" w:space="0" w:color="auto"/>
            <w:bottom w:val="none" w:sz="0" w:space="0" w:color="auto"/>
            <w:right w:val="none" w:sz="0" w:space="0" w:color="auto"/>
          </w:divBdr>
        </w:div>
        <w:div w:id="736587183">
          <w:marLeft w:val="0"/>
          <w:marRight w:val="0"/>
          <w:marTop w:val="0"/>
          <w:marBottom w:val="0"/>
          <w:divBdr>
            <w:top w:val="none" w:sz="0" w:space="0" w:color="auto"/>
            <w:left w:val="none" w:sz="0" w:space="0" w:color="auto"/>
            <w:bottom w:val="none" w:sz="0" w:space="0" w:color="auto"/>
            <w:right w:val="none" w:sz="0" w:space="0" w:color="auto"/>
          </w:divBdr>
        </w:div>
        <w:div w:id="1806266293">
          <w:marLeft w:val="0"/>
          <w:marRight w:val="0"/>
          <w:marTop w:val="0"/>
          <w:marBottom w:val="0"/>
          <w:divBdr>
            <w:top w:val="none" w:sz="0" w:space="0" w:color="auto"/>
            <w:left w:val="none" w:sz="0" w:space="0" w:color="auto"/>
            <w:bottom w:val="none" w:sz="0" w:space="0" w:color="auto"/>
            <w:right w:val="none" w:sz="0" w:space="0" w:color="auto"/>
          </w:divBdr>
        </w:div>
        <w:div w:id="793136665">
          <w:marLeft w:val="0"/>
          <w:marRight w:val="0"/>
          <w:marTop w:val="0"/>
          <w:marBottom w:val="0"/>
          <w:divBdr>
            <w:top w:val="none" w:sz="0" w:space="0" w:color="auto"/>
            <w:left w:val="none" w:sz="0" w:space="0" w:color="auto"/>
            <w:bottom w:val="none" w:sz="0" w:space="0" w:color="auto"/>
            <w:right w:val="none" w:sz="0" w:space="0" w:color="auto"/>
          </w:divBdr>
        </w:div>
        <w:div w:id="632369537">
          <w:marLeft w:val="0"/>
          <w:marRight w:val="0"/>
          <w:marTop w:val="0"/>
          <w:marBottom w:val="0"/>
          <w:divBdr>
            <w:top w:val="none" w:sz="0" w:space="0" w:color="auto"/>
            <w:left w:val="none" w:sz="0" w:space="0" w:color="auto"/>
            <w:bottom w:val="none" w:sz="0" w:space="0" w:color="auto"/>
            <w:right w:val="none" w:sz="0" w:space="0" w:color="auto"/>
          </w:divBdr>
        </w:div>
        <w:div w:id="971597865">
          <w:marLeft w:val="0"/>
          <w:marRight w:val="0"/>
          <w:marTop w:val="0"/>
          <w:marBottom w:val="0"/>
          <w:divBdr>
            <w:top w:val="none" w:sz="0" w:space="0" w:color="auto"/>
            <w:left w:val="none" w:sz="0" w:space="0" w:color="auto"/>
            <w:bottom w:val="none" w:sz="0" w:space="0" w:color="auto"/>
            <w:right w:val="none" w:sz="0" w:space="0" w:color="auto"/>
          </w:divBdr>
        </w:div>
        <w:div w:id="604845191">
          <w:marLeft w:val="0"/>
          <w:marRight w:val="0"/>
          <w:marTop w:val="0"/>
          <w:marBottom w:val="0"/>
          <w:divBdr>
            <w:top w:val="none" w:sz="0" w:space="0" w:color="auto"/>
            <w:left w:val="none" w:sz="0" w:space="0" w:color="auto"/>
            <w:bottom w:val="none" w:sz="0" w:space="0" w:color="auto"/>
            <w:right w:val="none" w:sz="0" w:space="0" w:color="auto"/>
          </w:divBdr>
        </w:div>
        <w:div w:id="883103398">
          <w:marLeft w:val="0"/>
          <w:marRight w:val="0"/>
          <w:marTop w:val="0"/>
          <w:marBottom w:val="0"/>
          <w:divBdr>
            <w:top w:val="none" w:sz="0" w:space="0" w:color="auto"/>
            <w:left w:val="none" w:sz="0" w:space="0" w:color="auto"/>
            <w:bottom w:val="none" w:sz="0" w:space="0" w:color="auto"/>
            <w:right w:val="none" w:sz="0" w:space="0" w:color="auto"/>
          </w:divBdr>
        </w:div>
        <w:div w:id="1583220792">
          <w:marLeft w:val="0"/>
          <w:marRight w:val="0"/>
          <w:marTop w:val="0"/>
          <w:marBottom w:val="0"/>
          <w:divBdr>
            <w:top w:val="none" w:sz="0" w:space="0" w:color="auto"/>
            <w:left w:val="none" w:sz="0" w:space="0" w:color="auto"/>
            <w:bottom w:val="none" w:sz="0" w:space="0" w:color="auto"/>
            <w:right w:val="none" w:sz="0" w:space="0" w:color="auto"/>
          </w:divBdr>
        </w:div>
        <w:div w:id="1370453101">
          <w:marLeft w:val="0"/>
          <w:marRight w:val="0"/>
          <w:marTop w:val="0"/>
          <w:marBottom w:val="0"/>
          <w:divBdr>
            <w:top w:val="none" w:sz="0" w:space="0" w:color="auto"/>
            <w:left w:val="none" w:sz="0" w:space="0" w:color="auto"/>
            <w:bottom w:val="none" w:sz="0" w:space="0" w:color="auto"/>
            <w:right w:val="none" w:sz="0" w:space="0" w:color="auto"/>
          </w:divBdr>
        </w:div>
        <w:div w:id="529339519">
          <w:marLeft w:val="0"/>
          <w:marRight w:val="0"/>
          <w:marTop w:val="0"/>
          <w:marBottom w:val="0"/>
          <w:divBdr>
            <w:top w:val="none" w:sz="0" w:space="0" w:color="auto"/>
            <w:left w:val="none" w:sz="0" w:space="0" w:color="auto"/>
            <w:bottom w:val="none" w:sz="0" w:space="0" w:color="auto"/>
            <w:right w:val="none" w:sz="0" w:space="0" w:color="auto"/>
          </w:divBdr>
        </w:div>
        <w:div w:id="1750888125">
          <w:marLeft w:val="0"/>
          <w:marRight w:val="0"/>
          <w:marTop w:val="0"/>
          <w:marBottom w:val="0"/>
          <w:divBdr>
            <w:top w:val="none" w:sz="0" w:space="0" w:color="auto"/>
            <w:left w:val="none" w:sz="0" w:space="0" w:color="auto"/>
            <w:bottom w:val="none" w:sz="0" w:space="0" w:color="auto"/>
            <w:right w:val="none" w:sz="0" w:space="0" w:color="auto"/>
          </w:divBdr>
        </w:div>
        <w:div w:id="1645771244">
          <w:marLeft w:val="0"/>
          <w:marRight w:val="0"/>
          <w:marTop w:val="0"/>
          <w:marBottom w:val="0"/>
          <w:divBdr>
            <w:top w:val="none" w:sz="0" w:space="0" w:color="auto"/>
            <w:left w:val="none" w:sz="0" w:space="0" w:color="auto"/>
            <w:bottom w:val="none" w:sz="0" w:space="0" w:color="auto"/>
            <w:right w:val="none" w:sz="0" w:space="0" w:color="auto"/>
          </w:divBdr>
        </w:div>
        <w:div w:id="1882670484">
          <w:marLeft w:val="0"/>
          <w:marRight w:val="0"/>
          <w:marTop w:val="0"/>
          <w:marBottom w:val="0"/>
          <w:divBdr>
            <w:top w:val="none" w:sz="0" w:space="0" w:color="auto"/>
            <w:left w:val="none" w:sz="0" w:space="0" w:color="auto"/>
            <w:bottom w:val="none" w:sz="0" w:space="0" w:color="auto"/>
            <w:right w:val="none" w:sz="0" w:space="0" w:color="auto"/>
          </w:divBdr>
        </w:div>
        <w:div w:id="1471632292">
          <w:marLeft w:val="0"/>
          <w:marRight w:val="0"/>
          <w:marTop w:val="0"/>
          <w:marBottom w:val="0"/>
          <w:divBdr>
            <w:top w:val="none" w:sz="0" w:space="0" w:color="auto"/>
            <w:left w:val="none" w:sz="0" w:space="0" w:color="auto"/>
            <w:bottom w:val="none" w:sz="0" w:space="0" w:color="auto"/>
            <w:right w:val="none" w:sz="0" w:space="0" w:color="auto"/>
          </w:divBdr>
        </w:div>
        <w:div w:id="1429424288">
          <w:marLeft w:val="0"/>
          <w:marRight w:val="0"/>
          <w:marTop w:val="0"/>
          <w:marBottom w:val="0"/>
          <w:divBdr>
            <w:top w:val="none" w:sz="0" w:space="0" w:color="auto"/>
            <w:left w:val="none" w:sz="0" w:space="0" w:color="auto"/>
            <w:bottom w:val="none" w:sz="0" w:space="0" w:color="auto"/>
            <w:right w:val="none" w:sz="0" w:space="0" w:color="auto"/>
          </w:divBdr>
        </w:div>
      </w:divsChild>
    </w:div>
    <w:div w:id="1407456806">
      <w:bodyDiv w:val="1"/>
      <w:marLeft w:val="0"/>
      <w:marRight w:val="0"/>
      <w:marTop w:val="0"/>
      <w:marBottom w:val="0"/>
      <w:divBdr>
        <w:top w:val="none" w:sz="0" w:space="0" w:color="auto"/>
        <w:left w:val="none" w:sz="0" w:space="0" w:color="auto"/>
        <w:bottom w:val="none" w:sz="0" w:space="0" w:color="auto"/>
        <w:right w:val="none" w:sz="0" w:space="0" w:color="auto"/>
      </w:divBdr>
      <w:divsChild>
        <w:div w:id="2022200920">
          <w:marLeft w:val="0"/>
          <w:marRight w:val="0"/>
          <w:marTop w:val="0"/>
          <w:marBottom w:val="0"/>
          <w:divBdr>
            <w:top w:val="none" w:sz="0" w:space="0" w:color="auto"/>
            <w:left w:val="none" w:sz="0" w:space="0" w:color="auto"/>
            <w:bottom w:val="none" w:sz="0" w:space="0" w:color="auto"/>
            <w:right w:val="none" w:sz="0" w:space="0" w:color="auto"/>
          </w:divBdr>
        </w:div>
        <w:div w:id="326054908">
          <w:marLeft w:val="0"/>
          <w:marRight w:val="0"/>
          <w:marTop w:val="0"/>
          <w:marBottom w:val="0"/>
          <w:divBdr>
            <w:top w:val="none" w:sz="0" w:space="0" w:color="auto"/>
            <w:left w:val="none" w:sz="0" w:space="0" w:color="auto"/>
            <w:bottom w:val="none" w:sz="0" w:space="0" w:color="auto"/>
            <w:right w:val="none" w:sz="0" w:space="0" w:color="auto"/>
          </w:divBdr>
        </w:div>
        <w:div w:id="1644693364">
          <w:marLeft w:val="0"/>
          <w:marRight w:val="0"/>
          <w:marTop w:val="0"/>
          <w:marBottom w:val="0"/>
          <w:divBdr>
            <w:top w:val="none" w:sz="0" w:space="0" w:color="auto"/>
            <w:left w:val="none" w:sz="0" w:space="0" w:color="auto"/>
            <w:bottom w:val="none" w:sz="0" w:space="0" w:color="auto"/>
            <w:right w:val="none" w:sz="0" w:space="0" w:color="auto"/>
          </w:divBdr>
        </w:div>
        <w:div w:id="1821263407">
          <w:marLeft w:val="0"/>
          <w:marRight w:val="0"/>
          <w:marTop w:val="0"/>
          <w:marBottom w:val="0"/>
          <w:divBdr>
            <w:top w:val="none" w:sz="0" w:space="0" w:color="auto"/>
            <w:left w:val="none" w:sz="0" w:space="0" w:color="auto"/>
            <w:bottom w:val="none" w:sz="0" w:space="0" w:color="auto"/>
            <w:right w:val="none" w:sz="0" w:space="0" w:color="auto"/>
          </w:divBdr>
        </w:div>
        <w:div w:id="498813391">
          <w:marLeft w:val="0"/>
          <w:marRight w:val="0"/>
          <w:marTop w:val="0"/>
          <w:marBottom w:val="0"/>
          <w:divBdr>
            <w:top w:val="none" w:sz="0" w:space="0" w:color="auto"/>
            <w:left w:val="none" w:sz="0" w:space="0" w:color="auto"/>
            <w:bottom w:val="none" w:sz="0" w:space="0" w:color="auto"/>
            <w:right w:val="none" w:sz="0" w:space="0" w:color="auto"/>
          </w:divBdr>
        </w:div>
        <w:div w:id="920025915">
          <w:marLeft w:val="0"/>
          <w:marRight w:val="0"/>
          <w:marTop w:val="0"/>
          <w:marBottom w:val="0"/>
          <w:divBdr>
            <w:top w:val="none" w:sz="0" w:space="0" w:color="auto"/>
            <w:left w:val="none" w:sz="0" w:space="0" w:color="auto"/>
            <w:bottom w:val="none" w:sz="0" w:space="0" w:color="auto"/>
            <w:right w:val="none" w:sz="0" w:space="0" w:color="auto"/>
          </w:divBdr>
        </w:div>
        <w:div w:id="724374434">
          <w:marLeft w:val="0"/>
          <w:marRight w:val="0"/>
          <w:marTop w:val="0"/>
          <w:marBottom w:val="0"/>
          <w:divBdr>
            <w:top w:val="none" w:sz="0" w:space="0" w:color="auto"/>
            <w:left w:val="none" w:sz="0" w:space="0" w:color="auto"/>
            <w:bottom w:val="none" w:sz="0" w:space="0" w:color="auto"/>
            <w:right w:val="none" w:sz="0" w:space="0" w:color="auto"/>
          </w:divBdr>
        </w:div>
        <w:div w:id="704062714">
          <w:marLeft w:val="0"/>
          <w:marRight w:val="0"/>
          <w:marTop w:val="0"/>
          <w:marBottom w:val="0"/>
          <w:divBdr>
            <w:top w:val="none" w:sz="0" w:space="0" w:color="auto"/>
            <w:left w:val="none" w:sz="0" w:space="0" w:color="auto"/>
            <w:bottom w:val="none" w:sz="0" w:space="0" w:color="auto"/>
            <w:right w:val="none" w:sz="0" w:space="0" w:color="auto"/>
          </w:divBdr>
        </w:div>
        <w:div w:id="717246040">
          <w:marLeft w:val="0"/>
          <w:marRight w:val="0"/>
          <w:marTop w:val="0"/>
          <w:marBottom w:val="0"/>
          <w:divBdr>
            <w:top w:val="none" w:sz="0" w:space="0" w:color="auto"/>
            <w:left w:val="none" w:sz="0" w:space="0" w:color="auto"/>
            <w:bottom w:val="none" w:sz="0" w:space="0" w:color="auto"/>
            <w:right w:val="none" w:sz="0" w:space="0" w:color="auto"/>
          </w:divBdr>
        </w:div>
        <w:div w:id="399981521">
          <w:marLeft w:val="0"/>
          <w:marRight w:val="0"/>
          <w:marTop w:val="0"/>
          <w:marBottom w:val="0"/>
          <w:divBdr>
            <w:top w:val="none" w:sz="0" w:space="0" w:color="auto"/>
            <w:left w:val="none" w:sz="0" w:space="0" w:color="auto"/>
            <w:bottom w:val="none" w:sz="0" w:space="0" w:color="auto"/>
            <w:right w:val="none" w:sz="0" w:space="0" w:color="auto"/>
          </w:divBdr>
        </w:div>
        <w:div w:id="1357925034">
          <w:marLeft w:val="0"/>
          <w:marRight w:val="0"/>
          <w:marTop w:val="0"/>
          <w:marBottom w:val="0"/>
          <w:divBdr>
            <w:top w:val="none" w:sz="0" w:space="0" w:color="auto"/>
            <w:left w:val="none" w:sz="0" w:space="0" w:color="auto"/>
            <w:bottom w:val="none" w:sz="0" w:space="0" w:color="auto"/>
            <w:right w:val="none" w:sz="0" w:space="0" w:color="auto"/>
          </w:divBdr>
        </w:div>
        <w:div w:id="1885017971">
          <w:marLeft w:val="0"/>
          <w:marRight w:val="0"/>
          <w:marTop w:val="0"/>
          <w:marBottom w:val="0"/>
          <w:divBdr>
            <w:top w:val="none" w:sz="0" w:space="0" w:color="auto"/>
            <w:left w:val="none" w:sz="0" w:space="0" w:color="auto"/>
            <w:bottom w:val="none" w:sz="0" w:space="0" w:color="auto"/>
            <w:right w:val="none" w:sz="0" w:space="0" w:color="auto"/>
          </w:divBdr>
        </w:div>
        <w:div w:id="335427730">
          <w:marLeft w:val="0"/>
          <w:marRight w:val="0"/>
          <w:marTop w:val="0"/>
          <w:marBottom w:val="0"/>
          <w:divBdr>
            <w:top w:val="none" w:sz="0" w:space="0" w:color="auto"/>
            <w:left w:val="none" w:sz="0" w:space="0" w:color="auto"/>
            <w:bottom w:val="none" w:sz="0" w:space="0" w:color="auto"/>
            <w:right w:val="none" w:sz="0" w:space="0" w:color="auto"/>
          </w:divBdr>
        </w:div>
        <w:div w:id="1278412453">
          <w:marLeft w:val="0"/>
          <w:marRight w:val="0"/>
          <w:marTop w:val="0"/>
          <w:marBottom w:val="0"/>
          <w:divBdr>
            <w:top w:val="none" w:sz="0" w:space="0" w:color="auto"/>
            <w:left w:val="none" w:sz="0" w:space="0" w:color="auto"/>
            <w:bottom w:val="none" w:sz="0" w:space="0" w:color="auto"/>
            <w:right w:val="none" w:sz="0" w:space="0" w:color="auto"/>
          </w:divBdr>
        </w:div>
        <w:div w:id="1995447699">
          <w:marLeft w:val="0"/>
          <w:marRight w:val="0"/>
          <w:marTop w:val="0"/>
          <w:marBottom w:val="0"/>
          <w:divBdr>
            <w:top w:val="none" w:sz="0" w:space="0" w:color="auto"/>
            <w:left w:val="none" w:sz="0" w:space="0" w:color="auto"/>
            <w:bottom w:val="none" w:sz="0" w:space="0" w:color="auto"/>
            <w:right w:val="none" w:sz="0" w:space="0" w:color="auto"/>
          </w:divBdr>
        </w:div>
        <w:div w:id="242958813">
          <w:marLeft w:val="0"/>
          <w:marRight w:val="0"/>
          <w:marTop w:val="0"/>
          <w:marBottom w:val="0"/>
          <w:divBdr>
            <w:top w:val="none" w:sz="0" w:space="0" w:color="auto"/>
            <w:left w:val="none" w:sz="0" w:space="0" w:color="auto"/>
            <w:bottom w:val="none" w:sz="0" w:space="0" w:color="auto"/>
            <w:right w:val="none" w:sz="0" w:space="0" w:color="auto"/>
          </w:divBdr>
        </w:div>
        <w:div w:id="1309827207">
          <w:marLeft w:val="0"/>
          <w:marRight w:val="0"/>
          <w:marTop w:val="0"/>
          <w:marBottom w:val="0"/>
          <w:divBdr>
            <w:top w:val="none" w:sz="0" w:space="0" w:color="auto"/>
            <w:left w:val="none" w:sz="0" w:space="0" w:color="auto"/>
            <w:bottom w:val="none" w:sz="0" w:space="0" w:color="auto"/>
            <w:right w:val="none" w:sz="0" w:space="0" w:color="auto"/>
          </w:divBdr>
        </w:div>
        <w:div w:id="796411586">
          <w:marLeft w:val="0"/>
          <w:marRight w:val="0"/>
          <w:marTop w:val="0"/>
          <w:marBottom w:val="0"/>
          <w:divBdr>
            <w:top w:val="none" w:sz="0" w:space="0" w:color="auto"/>
            <w:left w:val="none" w:sz="0" w:space="0" w:color="auto"/>
            <w:bottom w:val="none" w:sz="0" w:space="0" w:color="auto"/>
            <w:right w:val="none" w:sz="0" w:space="0" w:color="auto"/>
          </w:divBdr>
        </w:div>
        <w:div w:id="520436266">
          <w:marLeft w:val="0"/>
          <w:marRight w:val="0"/>
          <w:marTop w:val="0"/>
          <w:marBottom w:val="0"/>
          <w:divBdr>
            <w:top w:val="none" w:sz="0" w:space="0" w:color="auto"/>
            <w:left w:val="none" w:sz="0" w:space="0" w:color="auto"/>
            <w:bottom w:val="none" w:sz="0" w:space="0" w:color="auto"/>
            <w:right w:val="none" w:sz="0" w:space="0" w:color="auto"/>
          </w:divBdr>
        </w:div>
        <w:div w:id="1728796757">
          <w:marLeft w:val="0"/>
          <w:marRight w:val="0"/>
          <w:marTop w:val="0"/>
          <w:marBottom w:val="0"/>
          <w:divBdr>
            <w:top w:val="none" w:sz="0" w:space="0" w:color="auto"/>
            <w:left w:val="none" w:sz="0" w:space="0" w:color="auto"/>
            <w:bottom w:val="none" w:sz="0" w:space="0" w:color="auto"/>
            <w:right w:val="none" w:sz="0" w:space="0" w:color="auto"/>
          </w:divBdr>
        </w:div>
        <w:div w:id="1675381867">
          <w:marLeft w:val="0"/>
          <w:marRight w:val="0"/>
          <w:marTop w:val="0"/>
          <w:marBottom w:val="0"/>
          <w:divBdr>
            <w:top w:val="none" w:sz="0" w:space="0" w:color="auto"/>
            <w:left w:val="none" w:sz="0" w:space="0" w:color="auto"/>
            <w:bottom w:val="none" w:sz="0" w:space="0" w:color="auto"/>
            <w:right w:val="none" w:sz="0" w:space="0" w:color="auto"/>
          </w:divBdr>
        </w:div>
        <w:div w:id="1294601674">
          <w:marLeft w:val="0"/>
          <w:marRight w:val="0"/>
          <w:marTop w:val="0"/>
          <w:marBottom w:val="0"/>
          <w:divBdr>
            <w:top w:val="none" w:sz="0" w:space="0" w:color="auto"/>
            <w:left w:val="none" w:sz="0" w:space="0" w:color="auto"/>
            <w:bottom w:val="none" w:sz="0" w:space="0" w:color="auto"/>
            <w:right w:val="none" w:sz="0" w:space="0" w:color="auto"/>
          </w:divBdr>
        </w:div>
        <w:div w:id="360782921">
          <w:marLeft w:val="0"/>
          <w:marRight w:val="0"/>
          <w:marTop w:val="0"/>
          <w:marBottom w:val="0"/>
          <w:divBdr>
            <w:top w:val="none" w:sz="0" w:space="0" w:color="auto"/>
            <w:left w:val="none" w:sz="0" w:space="0" w:color="auto"/>
            <w:bottom w:val="none" w:sz="0" w:space="0" w:color="auto"/>
            <w:right w:val="none" w:sz="0" w:space="0" w:color="auto"/>
          </w:divBdr>
        </w:div>
        <w:div w:id="740906001">
          <w:marLeft w:val="0"/>
          <w:marRight w:val="0"/>
          <w:marTop w:val="0"/>
          <w:marBottom w:val="0"/>
          <w:divBdr>
            <w:top w:val="none" w:sz="0" w:space="0" w:color="auto"/>
            <w:left w:val="none" w:sz="0" w:space="0" w:color="auto"/>
            <w:bottom w:val="none" w:sz="0" w:space="0" w:color="auto"/>
            <w:right w:val="none" w:sz="0" w:space="0" w:color="auto"/>
          </w:divBdr>
        </w:div>
        <w:div w:id="828134800">
          <w:marLeft w:val="0"/>
          <w:marRight w:val="0"/>
          <w:marTop w:val="0"/>
          <w:marBottom w:val="0"/>
          <w:divBdr>
            <w:top w:val="none" w:sz="0" w:space="0" w:color="auto"/>
            <w:left w:val="none" w:sz="0" w:space="0" w:color="auto"/>
            <w:bottom w:val="none" w:sz="0" w:space="0" w:color="auto"/>
            <w:right w:val="none" w:sz="0" w:space="0" w:color="auto"/>
          </w:divBdr>
        </w:div>
        <w:div w:id="227230016">
          <w:marLeft w:val="0"/>
          <w:marRight w:val="0"/>
          <w:marTop w:val="0"/>
          <w:marBottom w:val="0"/>
          <w:divBdr>
            <w:top w:val="none" w:sz="0" w:space="0" w:color="auto"/>
            <w:left w:val="none" w:sz="0" w:space="0" w:color="auto"/>
            <w:bottom w:val="none" w:sz="0" w:space="0" w:color="auto"/>
            <w:right w:val="none" w:sz="0" w:space="0" w:color="auto"/>
          </w:divBdr>
        </w:div>
        <w:div w:id="1439835211">
          <w:marLeft w:val="0"/>
          <w:marRight w:val="0"/>
          <w:marTop w:val="0"/>
          <w:marBottom w:val="0"/>
          <w:divBdr>
            <w:top w:val="none" w:sz="0" w:space="0" w:color="auto"/>
            <w:left w:val="none" w:sz="0" w:space="0" w:color="auto"/>
            <w:bottom w:val="none" w:sz="0" w:space="0" w:color="auto"/>
            <w:right w:val="none" w:sz="0" w:space="0" w:color="auto"/>
          </w:divBdr>
        </w:div>
        <w:div w:id="1829245580">
          <w:marLeft w:val="0"/>
          <w:marRight w:val="0"/>
          <w:marTop w:val="0"/>
          <w:marBottom w:val="0"/>
          <w:divBdr>
            <w:top w:val="none" w:sz="0" w:space="0" w:color="auto"/>
            <w:left w:val="none" w:sz="0" w:space="0" w:color="auto"/>
            <w:bottom w:val="none" w:sz="0" w:space="0" w:color="auto"/>
            <w:right w:val="none" w:sz="0" w:space="0" w:color="auto"/>
          </w:divBdr>
        </w:div>
        <w:div w:id="2145193509">
          <w:marLeft w:val="0"/>
          <w:marRight w:val="0"/>
          <w:marTop w:val="0"/>
          <w:marBottom w:val="0"/>
          <w:divBdr>
            <w:top w:val="none" w:sz="0" w:space="0" w:color="auto"/>
            <w:left w:val="none" w:sz="0" w:space="0" w:color="auto"/>
            <w:bottom w:val="none" w:sz="0" w:space="0" w:color="auto"/>
            <w:right w:val="none" w:sz="0" w:space="0" w:color="auto"/>
          </w:divBdr>
        </w:div>
        <w:div w:id="974675931">
          <w:marLeft w:val="0"/>
          <w:marRight w:val="0"/>
          <w:marTop w:val="0"/>
          <w:marBottom w:val="0"/>
          <w:divBdr>
            <w:top w:val="none" w:sz="0" w:space="0" w:color="auto"/>
            <w:left w:val="none" w:sz="0" w:space="0" w:color="auto"/>
            <w:bottom w:val="none" w:sz="0" w:space="0" w:color="auto"/>
            <w:right w:val="none" w:sz="0" w:space="0" w:color="auto"/>
          </w:divBdr>
        </w:div>
        <w:div w:id="2001350137">
          <w:marLeft w:val="0"/>
          <w:marRight w:val="0"/>
          <w:marTop w:val="0"/>
          <w:marBottom w:val="0"/>
          <w:divBdr>
            <w:top w:val="none" w:sz="0" w:space="0" w:color="auto"/>
            <w:left w:val="none" w:sz="0" w:space="0" w:color="auto"/>
            <w:bottom w:val="none" w:sz="0" w:space="0" w:color="auto"/>
            <w:right w:val="none" w:sz="0" w:space="0" w:color="auto"/>
          </w:divBdr>
        </w:div>
        <w:div w:id="1232961429">
          <w:marLeft w:val="0"/>
          <w:marRight w:val="0"/>
          <w:marTop w:val="0"/>
          <w:marBottom w:val="0"/>
          <w:divBdr>
            <w:top w:val="none" w:sz="0" w:space="0" w:color="auto"/>
            <w:left w:val="none" w:sz="0" w:space="0" w:color="auto"/>
            <w:bottom w:val="none" w:sz="0" w:space="0" w:color="auto"/>
            <w:right w:val="none" w:sz="0" w:space="0" w:color="auto"/>
          </w:divBdr>
        </w:div>
        <w:div w:id="847911339">
          <w:marLeft w:val="0"/>
          <w:marRight w:val="0"/>
          <w:marTop w:val="0"/>
          <w:marBottom w:val="0"/>
          <w:divBdr>
            <w:top w:val="none" w:sz="0" w:space="0" w:color="auto"/>
            <w:left w:val="none" w:sz="0" w:space="0" w:color="auto"/>
            <w:bottom w:val="none" w:sz="0" w:space="0" w:color="auto"/>
            <w:right w:val="none" w:sz="0" w:space="0" w:color="auto"/>
          </w:divBdr>
        </w:div>
        <w:div w:id="1336374909">
          <w:marLeft w:val="0"/>
          <w:marRight w:val="0"/>
          <w:marTop w:val="0"/>
          <w:marBottom w:val="0"/>
          <w:divBdr>
            <w:top w:val="none" w:sz="0" w:space="0" w:color="auto"/>
            <w:left w:val="none" w:sz="0" w:space="0" w:color="auto"/>
            <w:bottom w:val="none" w:sz="0" w:space="0" w:color="auto"/>
            <w:right w:val="none" w:sz="0" w:space="0" w:color="auto"/>
          </w:divBdr>
        </w:div>
        <w:div w:id="896818781">
          <w:marLeft w:val="0"/>
          <w:marRight w:val="0"/>
          <w:marTop w:val="0"/>
          <w:marBottom w:val="0"/>
          <w:divBdr>
            <w:top w:val="none" w:sz="0" w:space="0" w:color="auto"/>
            <w:left w:val="none" w:sz="0" w:space="0" w:color="auto"/>
            <w:bottom w:val="none" w:sz="0" w:space="0" w:color="auto"/>
            <w:right w:val="none" w:sz="0" w:space="0" w:color="auto"/>
          </w:divBdr>
        </w:div>
        <w:div w:id="747382122">
          <w:marLeft w:val="0"/>
          <w:marRight w:val="0"/>
          <w:marTop w:val="0"/>
          <w:marBottom w:val="0"/>
          <w:divBdr>
            <w:top w:val="none" w:sz="0" w:space="0" w:color="auto"/>
            <w:left w:val="none" w:sz="0" w:space="0" w:color="auto"/>
            <w:bottom w:val="none" w:sz="0" w:space="0" w:color="auto"/>
            <w:right w:val="none" w:sz="0" w:space="0" w:color="auto"/>
          </w:divBdr>
        </w:div>
        <w:div w:id="1535118183">
          <w:marLeft w:val="0"/>
          <w:marRight w:val="0"/>
          <w:marTop w:val="0"/>
          <w:marBottom w:val="0"/>
          <w:divBdr>
            <w:top w:val="none" w:sz="0" w:space="0" w:color="auto"/>
            <w:left w:val="none" w:sz="0" w:space="0" w:color="auto"/>
            <w:bottom w:val="none" w:sz="0" w:space="0" w:color="auto"/>
            <w:right w:val="none" w:sz="0" w:space="0" w:color="auto"/>
          </w:divBdr>
        </w:div>
        <w:div w:id="50230415">
          <w:marLeft w:val="0"/>
          <w:marRight w:val="0"/>
          <w:marTop w:val="0"/>
          <w:marBottom w:val="0"/>
          <w:divBdr>
            <w:top w:val="none" w:sz="0" w:space="0" w:color="auto"/>
            <w:left w:val="none" w:sz="0" w:space="0" w:color="auto"/>
            <w:bottom w:val="none" w:sz="0" w:space="0" w:color="auto"/>
            <w:right w:val="none" w:sz="0" w:space="0" w:color="auto"/>
          </w:divBdr>
        </w:div>
        <w:div w:id="1239290382">
          <w:marLeft w:val="0"/>
          <w:marRight w:val="0"/>
          <w:marTop w:val="0"/>
          <w:marBottom w:val="0"/>
          <w:divBdr>
            <w:top w:val="none" w:sz="0" w:space="0" w:color="auto"/>
            <w:left w:val="none" w:sz="0" w:space="0" w:color="auto"/>
            <w:bottom w:val="none" w:sz="0" w:space="0" w:color="auto"/>
            <w:right w:val="none" w:sz="0" w:space="0" w:color="auto"/>
          </w:divBdr>
        </w:div>
        <w:div w:id="677000520">
          <w:marLeft w:val="0"/>
          <w:marRight w:val="0"/>
          <w:marTop w:val="0"/>
          <w:marBottom w:val="0"/>
          <w:divBdr>
            <w:top w:val="none" w:sz="0" w:space="0" w:color="auto"/>
            <w:left w:val="none" w:sz="0" w:space="0" w:color="auto"/>
            <w:bottom w:val="none" w:sz="0" w:space="0" w:color="auto"/>
            <w:right w:val="none" w:sz="0" w:space="0" w:color="auto"/>
          </w:divBdr>
        </w:div>
        <w:div w:id="412438523">
          <w:marLeft w:val="0"/>
          <w:marRight w:val="0"/>
          <w:marTop w:val="0"/>
          <w:marBottom w:val="0"/>
          <w:divBdr>
            <w:top w:val="none" w:sz="0" w:space="0" w:color="auto"/>
            <w:left w:val="none" w:sz="0" w:space="0" w:color="auto"/>
            <w:bottom w:val="none" w:sz="0" w:space="0" w:color="auto"/>
            <w:right w:val="none" w:sz="0" w:space="0" w:color="auto"/>
          </w:divBdr>
        </w:div>
        <w:div w:id="1750039515">
          <w:marLeft w:val="0"/>
          <w:marRight w:val="0"/>
          <w:marTop w:val="0"/>
          <w:marBottom w:val="0"/>
          <w:divBdr>
            <w:top w:val="none" w:sz="0" w:space="0" w:color="auto"/>
            <w:left w:val="none" w:sz="0" w:space="0" w:color="auto"/>
            <w:bottom w:val="none" w:sz="0" w:space="0" w:color="auto"/>
            <w:right w:val="none" w:sz="0" w:space="0" w:color="auto"/>
          </w:divBdr>
        </w:div>
        <w:div w:id="485240761">
          <w:marLeft w:val="0"/>
          <w:marRight w:val="0"/>
          <w:marTop w:val="0"/>
          <w:marBottom w:val="0"/>
          <w:divBdr>
            <w:top w:val="none" w:sz="0" w:space="0" w:color="auto"/>
            <w:left w:val="none" w:sz="0" w:space="0" w:color="auto"/>
            <w:bottom w:val="none" w:sz="0" w:space="0" w:color="auto"/>
            <w:right w:val="none" w:sz="0" w:space="0" w:color="auto"/>
          </w:divBdr>
        </w:div>
        <w:div w:id="1450081934">
          <w:marLeft w:val="0"/>
          <w:marRight w:val="0"/>
          <w:marTop w:val="0"/>
          <w:marBottom w:val="0"/>
          <w:divBdr>
            <w:top w:val="none" w:sz="0" w:space="0" w:color="auto"/>
            <w:left w:val="none" w:sz="0" w:space="0" w:color="auto"/>
            <w:bottom w:val="none" w:sz="0" w:space="0" w:color="auto"/>
            <w:right w:val="none" w:sz="0" w:space="0" w:color="auto"/>
          </w:divBdr>
        </w:div>
        <w:div w:id="975571358">
          <w:marLeft w:val="0"/>
          <w:marRight w:val="0"/>
          <w:marTop w:val="0"/>
          <w:marBottom w:val="0"/>
          <w:divBdr>
            <w:top w:val="none" w:sz="0" w:space="0" w:color="auto"/>
            <w:left w:val="none" w:sz="0" w:space="0" w:color="auto"/>
            <w:bottom w:val="none" w:sz="0" w:space="0" w:color="auto"/>
            <w:right w:val="none" w:sz="0" w:space="0" w:color="auto"/>
          </w:divBdr>
        </w:div>
        <w:div w:id="178661285">
          <w:marLeft w:val="0"/>
          <w:marRight w:val="0"/>
          <w:marTop w:val="0"/>
          <w:marBottom w:val="0"/>
          <w:divBdr>
            <w:top w:val="none" w:sz="0" w:space="0" w:color="auto"/>
            <w:left w:val="none" w:sz="0" w:space="0" w:color="auto"/>
            <w:bottom w:val="none" w:sz="0" w:space="0" w:color="auto"/>
            <w:right w:val="none" w:sz="0" w:space="0" w:color="auto"/>
          </w:divBdr>
        </w:div>
        <w:div w:id="1705594979">
          <w:marLeft w:val="0"/>
          <w:marRight w:val="0"/>
          <w:marTop w:val="0"/>
          <w:marBottom w:val="0"/>
          <w:divBdr>
            <w:top w:val="none" w:sz="0" w:space="0" w:color="auto"/>
            <w:left w:val="none" w:sz="0" w:space="0" w:color="auto"/>
            <w:bottom w:val="none" w:sz="0" w:space="0" w:color="auto"/>
            <w:right w:val="none" w:sz="0" w:space="0" w:color="auto"/>
          </w:divBdr>
        </w:div>
        <w:div w:id="1984505588">
          <w:marLeft w:val="0"/>
          <w:marRight w:val="0"/>
          <w:marTop w:val="0"/>
          <w:marBottom w:val="0"/>
          <w:divBdr>
            <w:top w:val="none" w:sz="0" w:space="0" w:color="auto"/>
            <w:left w:val="none" w:sz="0" w:space="0" w:color="auto"/>
            <w:bottom w:val="none" w:sz="0" w:space="0" w:color="auto"/>
            <w:right w:val="none" w:sz="0" w:space="0" w:color="auto"/>
          </w:divBdr>
        </w:div>
        <w:div w:id="77823832">
          <w:marLeft w:val="0"/>
          <w:marRight w:val="0"/>
          <w:marTop w:val="0"/>
          <w:marBottom w:val="0"/>
          <w:divBdr>
            <w:top w:val="none" w:sz="0" w:space="0" w:color="auto"/>
            <w:left w:val="none" w:sz="0" w:space="0" w:color="auto"/>
            <w:bottom w:val="none" w:sz="0" w:space="0" w:color="auto"/>
            <w:right w:val="none" w:sz="0" w:space="0" w:color="auto"/>
          </w:divBdr>
        </w:div>
        <w:div w:id="332530208">
          <w:marLeft w:val="0"/>
          <w:marRight w:val="0"/>
          <w:marTop w:val="0"/>
          <w:marBottom w:val="0"/>
          <w:divBdr>
            <w:top w:val="none" w:sz="0" w:space="0" w:color="auto"/>
            <w:left w:val="none" w:sz="0" w:space="0" w:color="auto"/>
            <w:bottom w:val="none" w:sz="0" w:space="0" w:color="auto"/>
            <w:right w:val="none" w:sz="0" w:space="0" w:color="auto"/>
          </w:divBdr>
        </w:div>
        <w:div w:id="101732722">
          <w:marLeft w:val="0"/>
          <w:marRight w:val="0"/>
          <w:marTop w:val="0"/>
          <w:marBottom w:val="0"/>
          <w:divBdr>
            <w:top w:val="none" w:sz="0" w:space="0" w:color="auto"/>
            <w:left w:val="none" w:sz="0" w:space="0" w:color="auto"/>
            <w:bottom w:val="none" w:sz="0" w:space="0" w:color="auto"/>
            <w:right w:val="none" w:sz="0" w:space="0" w:color="auto"/>
          </w:divBdr>
        </w:div>
        <w:div w:id="422336444">
          <w:marLeft w:val="0"/>
          <w:marRight w:val="0"/>
          <w:marTop w:val="0"/>
          <w:marBottom w:val="0"/>
          <w:divBdr>
            <w:top w:val="none" w:sz="0" w:space="0" w:color="auto"/>
            <w:left w:val="none" w:sz="0" w:space="0" w:color="auto"/>
            <w:bottom w:val="none" w:sz="0" w:space="0" w:color="auto"/>
            <w:right w:val="none" w:sz="0" w:space="0" w:color="auto"/>
          </w:divBdr>
        </w:div>
        <w:div w:id="1917589612">
          <w:marLeft w:val="0"/>
          <w:marRight w:val="0"/>
          <w:marTop w:val="0"/>
          <w:marBottom w:val="0"/>
          <w:divBdr>
            <w:top w:val="none" w:sz="0" w:space="0" w:color="auto"/>
            <w:left w:val="none" w:sz="0" w:space="0" w:color="auto"/>
            <w:bottom w:val="none" w:sz="0" w:space="0" w:color="auto"/>
            <w:right w:val="none" w:sz="0" w:space="0" w:color="auto"/>
          </w:divBdr>
        </w:div>
        <w:div w:id="1847984669">
          <w:marLeft w:val="0"/>
          <w:marRight w:val="0"/>
          <w:marTop w:val="0"/>
          <w:marBottom w:val="0"/>
          <w:divBdr>
            <w:top w:val="none" w:sz="0" w:space="0" w:color="auto"/>
            <w:left w:val="none" w:sz="0" w:space="0" w:color="auto"/>
            <w:bottom w:val="none" w:sz="0" w:space="0" w:color="auto"/>
            <w:right w:val="none" w:sz="0" w:space="0" w:color="auto"/>
          </w:divBdr>
        </w:div>
        <w:div w:id="296764369">
          <w:marLeft w:val="0"/>
          <w:marRight w:val="0"/>
          <w:marTop w:val="0"/>
          <w:marBottom w:val="0"/>
          <w:divBdr>
            <w:top w:val="none" w:sz="0" w:space="0" w:color="auto"/>
            <w:left w:val="none" w:sz="0" w:space="0" w:color="auto"/>
            <w:bottom w:val="none" w:sz="0" w:space="0" w:color="auto"/>
            <w:right w:val="none" w:sz="0" w:space="0" w:color="auto"/>
          </w:divBdr>
        </w:div>
        <w:div w:id="1088577178">
          <w:marLeft w:val="0"/>
          <w:marRight w:val="0"/>
          <w:marTop w:val="0"/>
          <w:marBottom w:val="0"/>
          <w:divBdr>
            <w:top w:val="none" w:sz="0" w:space="0" w:color="auto"/>
            <w:left w:val="none" w:sz="0" w:space="0" w:color="auto"/>
            <w:bottom w:val="none" w:sz="0" w:space="0" w:color="auto"/>
            <w:right w:val="none" w:sz="0" w:space="0" w:color="auto"/>
          </w:divBdr>
        </w:div>
        <w:div w:id="1291665868">
          <w:marLeft w:val="0"/>
          <w:marRight w:val="0"/>
          <w:marTop w:val="0"/>
          <w:marBottom w:val="0"/>
          <w:divBdr>
            <w:top w:val="none" w:sz="0" w:space="0" w:color="auto"/>
            <w:left w:val="none" w:sz="0" w:space="0" w:color="auto"/>
            <w:bottom w:val="none" w:sz="0" w:space="0" w:color="auto"/>
            <w:right w:val="none" w:sz="0" w:space="0" w:color="auto"/>
          </w:divBdr>
        </w:div>
        <w:div w:id="1276912897">
          <w:marLeft w:val="0"/>
          <w:marRight w:val="0"/>
          <w:marTop w:val="0"/>
          <w:marBottom w:val="0"/>
          <w:divBdr>
            <w:top w:val="none" w:sz="0" w:space="0" w:color="auto"/>
            <w:left w:val="none" w:sz="0" w:space="0" w:color="auto"/>
            <w:bottom w:val="none" w:sz="0" w:space="0" w:color="auto"/>
            <w:right w:val="none" w:sz="0" w:space="0" w:color="auto"/>
          </w:divBdr>
        </w:div>
        <w:div w:id="862934284">
          <w:marLeft w:val="0"/>
          <w:marRight w:val="0"/>
          <w:marTop w:val="0"/>
          <w:marBottom w:val="0"/>
          <w:divBdr>
            <w:top w:val="none" w:sz="0" w:space="0" w:color="auto"/>
            <w:left w:val="none" w:sz="0" w:space="0" w:color="auto"/>
            <w:bottom w:val="none" w:sz="0" w:space="0" w:color="auto"/>
            <w:right w:val="none" w:sz="0" w:space="0" w:color="auto"/>
          </w:divBdr>
        </w:div>
        <w:div w:id="1538471061">
          <w:marLeft w:val="0"/>
          <w:marRight w:val="0"/>
          <w:marTop w:val="0"/>
          <w:marBottom w:val="0"/>
          <w:divBdr>
            <w:top w:val="none" w:sz="0" w:space="0" w:color="auto"/>
            <w:left w:val="none" w:sz="0" w:space="0" w:color="auto"/>
            <w:bottom w:val="none" w:sz="0" w:space="0" w:color="auto"/>
            <w:right w:val="none" w:sz="0" w:space="0" w:color="auto"/>
          </w:divBdr>
        </w:div>
        <w:div w:id="1412117307">
          <w:marLeft w:val="0"/>
          <w:marRight w:val="0"/>
          <w:marTop w:val="0"/>
          <w:marBottom w:val="0"/>
          <w:divBdr>
            <w:top w:val="none" w:sz="0" w:space="0" w:color="auto"/>
            <w:left w:val="none" w:sz="0" w:space="0" w:color="auto"/>
            <w:bottom w:val="none" w:sz="0" w:space="0" w:color="auto"/>
            <w:right w:val="none" w:sz="0" w:space="0" w:color="auto"/>
          </w:divBdr>
        </w:div>
        <w:div w:id="2042125145">
          <w:marLeft w:val="0"/>
          <w:marRight w:val="0"/>
          <w:marTop w:val="0"/>
          <w:marBottom w:val="0"/>
          <w:divBdr>
            <w:top w:val="none" w:sz="0" w:space="0" w:color="auto"/>
            <w:left w:val="none" w:sz="0" w:space="0" w:color="auto"/>
            <w:bottom w:val="none" w:sz="0" w:space="0" w:color="auto"/>
            <w:right w:val="none" w:sz="0" w:space="0" w:color="auto"/>
          </w:divBdr>
        </w:div>
        <w:div w:id="2081975970">
          <w:marLeft w:val="0"/>
          <w:marRight w:val="0"/>
          <w:marTop w:val="0"/>
          <w:marBottom w:val="0"/>
          <w:divBdr>
            <w:top w:val="none" w:sz="0" w:space="0" w:color="auto"/>
            <w:left w:val="none" w:sz="0" w:space="0" w:color="auto"/>
            <w:bottom w:val="none" w:sz="0" w:space="0" w:color="auto"/>
            <w:right w:val="none" w:sz="0" w:space="0" w:color="auto"/>
          </w:divBdr>
        </w:div>
        <w:div w:id="1891262112">
          <w:marLeft w:val="0"/>
          <w:marRight w:val="0"/>
          <w:marTop w:val="0"/>
          <w:marBottom w:val="0"/>
          <w:divBdr>
            <w:top w:val="none" w:sz="0" w:space="0" w:color="auto"/>
            <w:left w:val="none" w:sz="0" w:space="0" w:color="auto"/>
            <w:bottom w:val="none" w:sz="0" w:space="0" w:color="auto"/>
            <w:right w:val="none" w:sz="0" w:space="0" w:color="auto"/>
          </w:divBdr>
        </w:div>
        <w:div w:id="1039864713">
          <w:marLeft w:val="0"/>
          <w:marRight w:val="0"/>
          <w:marTop w:val="0"/>
          <w:marBottom w:val="0"/>
          <w:divBdr>
            <w:top w:val="none" w:sz="0" w:space="0" w:color="auto"/>
            <w:left w:val="none" w:sz="0" w:space="0" w:color="auto"/>
            <w:bottom w:val="none" w:sz="0" w:space="0" w:color="auto"/>
            <w:right w:val="none" w:sz="0" w:space="0" w:color="auto"/>
          </w:divBdr>
        </w:div>
        <w:div w:id="2045211516">
          <w:marLeft w:val="0"/>
          <w:marRight w:val="0"/>
          <w:marTop w:val="0"/>
          <w:marBottom w:val="0"/>
          <w:divBdr>
            <w:top w:val="none" w:sz="0" w:space="0" w:color="auto"/>
            <w:left w:val="none" w:sz="0" w:space="0" w:color="auto"/>
            <w:bottom w:val="none" w:sz="0" w:space="0" w:color="auto"/>
            <w:right w:val="none" w:sz="0" w:space="0" w:color="auto"/>
          </w:divBdr>
        </w:div>
        <w:div w:id="2105029864">
          <w:marLeft w:val="0"/>
          <w:marRight w:val="0"/>
          <w:marTop w:val="0"/>
          <w:marBottom w:val="0"/>
          <w:divBdr>
            <w:top w:val="none" w:sz="0" w:space="0" w:color="auto"/>
            <w:left w:val="none" w:sz="0" w:space="0" w:color="auto"/>
            <w:bottom w:val="none" w:sz="0" w:space="0" w:color="auto"/>
            <w:right w:val="none" w:sz="0" w:space="0" w:color="auto"/>
          </w:divBdr>
        </w:div>
        <w:div w:id="1205869658">
          <w:marLeft w:val="0"/>
          <w:marRight w:val="0"/>
          <w:marTop w:val="0"/>
          <w:marBottom w:val="0"/>
          <w:divBdr>
            <w:top w:val="none" w:sz="0" w:space="0" w:color="auto"/>
            <w:left w:val="none" w:sz="0" w:space="0" w:color="auto"/>
            <w:bottom w:val="none" w:sz="0" w:space="0" w:color="auto"/>
            <w:right w:val="none" w:sz="0" w:space="0" w:color="auto"/>
          </w:divBdr>
        </w:div>
        <w:div w:id="891385540">
          <w:marLeft w:val="0"/>
          <w:marRight w:val="0"/>
          <w:marTop w:val="0"/>
          <w:marBottom w:val="0"/>
          <w:divBdr>
            <w:top w:val="none" w:sz="0" w:space="0" w:color="auto"/>
            <w:left w:val="none" w:sz="0" w:space="0" w:color="auto"/>
            <w:bottom w:val="none" w:sz="0" w:space="0" w:color="auto"/>
            <w:right w:val="none" w:sz="0" w:space="0" w:color="auto"/>
          </w:divBdr>
        </w:div>
        <w:div w:id="1612515727">
          <w:marLeft w:val="0"/>
          <w:marRight w:val="0"/>
          <w:marTop w:val="0"/>
          <w:marBottom w:val="0"/>
          <w:divBdr>
            <w:top w:val="none" w:sz="0" w:space="0" w:color="auto"/>
            <w:left w:val="none" w:sz="0" w:space="0" w:color="auto"/>
            <w:bottom w:val="none" w:sz="0" w:space="0" w:color="auto"/>
            <w:right w:val="none" w:sz="0" w:space="0" w:color="auto"/>
          </w:divBdr>
        </w:div>
        <w:div w:id="1297183630">
          <w:marLeft w:val="0"/>
          <w:marRight w:val="0"/>
          <w:marTop w:val="0"/>
          <w:marBottom w:val="0"/>
          <w:divBdr>
            <w:top w:val="none" w:sz="0" w:space="0" w:color="auto"/>
            <w:left w:val="none" w:sz="0" w:space="0" w:color="auto"/>
            <w:bottom w:val="none" w:sz="0" w:space="0" w:color="auto"/>
            <w:right w:val="none" w:sz="0" w:space="0" w:color="auto"/>
          </w:divBdr>
        </w:div>
        <w:div w:id="1074425770">
          <w:marLeft w:val="0"/>
          <w:marRight w:val="0"/>
          <w:marTop w:val="0"/>
          <w:marBottom w:val="0"/>
          <w:divBdr>
            <w:top w:val="none" w:sz="0" w:space="0" w:color="auto"/>
            <w:left w:val="none" w:sz="0" w:space="0" w:color="auto"/>
            <w:bottom w:val="none" w:sz="0" w:space="0" w:color="auto"/>
            <w:right w:val="none" w:sz="0" w:space="0" w:color="auto"/>
          </w:divBdr>
        </w:div>
        <w:div w:id="2038113530">
          <w:marLeft w:val="0"/>
          <w:marRight w:val="0"/>
          <w:marTop w:val="0"/>
          <w:marBottom w:val="0"/>
          <w:divBdr>
            <w:top w:val="none" w:sz="0" w:space="0" w:color="auto"/>
            <w:left w:val="none" w:sz="0" w:space="0" w:color="auto"/>
            <w:bottom w:val="none" w:sz="0" w:space="0" w:color="auto"/>
            <w:right w:val="none" w:sz="0" w:space="0" w:color="auto"/>
          </w:divBdr>
        </w:div>
        <w:div w:id="387653608">
          <w:marLeft w:val="0"/>
          <w:marRight w:val="0"/>
          <w:marTop w:val="0"/>
          <w:marBottom w:val="0"/>
          <w:divBdr>
            <w:top w:val="none" w:sz="0" w:space="0" w:color="auto"/>
            <w:left w:val="none" w:sz="0" w:space="0" w:color="auto"/>
            <w:bottom w:val="none" w:sz="0" w:space="0" w:color="auto"/>
            <w:right w:val="none" w:sz="0" w:space="0" w:color="auto"/>
          </w:divBdr>
        </w:div>
        <w:div w:id="591007802">
          <w:marLeft w:val="0"/>
          <w:marRight w:val="0"/>
          <w:marTop w:val="0"/>
          <w:marBottom w:val="0"/>
          <w:divBdr>
            <w:top w:val="none" w:sz="0" w:space="0" w:color="auto"/>
            <w:left w:val="none" w:sz="0" w:space="0" w:color="auto"/>
            <w:bottom w:val="none" w:sz="0" w:space="0" w:color="auto"/>
            <w:right w:val="none" w:sz="0" w:space="0" w:color="auto"/>
          </w:divBdr>
        </w:div>
        <w:div w:id="484858608">
          <w:marLeft w:val="0"/>
          <w:marRight w:val="0"/>
          <w:marTop w:val="0"/>
          <w:marBottom w:val="0"/>
          <w:divBdr>
            <w:top w:val="none" w:sz="0" w:space="0" w:color="auto"/>
            <w:left w:val="none" w:sz="0" w:space="0" w:color="auto"/>
            <w:bottom w:val="none" w:sz="0" w:space="0" w:color="auto"/>
            <w:right w:val="none" w:sz="0" w:space="0" w:color="auto"/>
          </w:divBdr>
        </w:div>
        <w:div w:id="1058014099">
          <w:marLeft w:val="0"/>
          <w:marRight w:val="0"/>
          <w:marTop w:val="0"/>
          <w:marBottom w:val="0"/>
          <w:divBdr>
            <w:top w:val="none" w:sz="0" w:space="0" w:color="auto"/>
            <w:left w:val="none" w:sz="0" w:space="0" w:color="auto"/>
            <w:bottom w:val="none" w:sz="0" w:space="0" w:color="auto"/>
            <w:right w:val="none" w:sz="0" w:space="0" w:color="auto"/>
          </w:divBdr>
        </w:div>
        <w:div w:id="886643087">
          <w:marLeft w:val="0"/>
          <w:marRight w:val="0"/>
          <w:marTop w:val="0"/>
          <w:marBottom w:val="0"/>
          <w:divBdr>
            <w:top w:val="none" w:sz="0" w:space="0" w:color="auto"/>
            <w:left w:val="none" w:sz="0" w:space="0" w:color="auto"/>
            <w:bottom w:val="none" w:sz="0" w:space="0" w:color="auto"/>
            <w:right w:val="none" w:sz="0" w:space="0" w:color="auto"/>
          </w:divBdr>
        </w:div>
        <w:div w:id="558713336">
          <w:marLeft w:val="0"/>
          <w:marRight w:val="0"/>
          <w:marTop w:val="0"/>
          <w:marBottom w:val="0"/>
          <w:divBdr>
            <w:top w:val="none" w:sz="0" w:space="0" w:color="auto"/>
            <w:left w:val="none" w:sz="0" w:space="0" w:color="auto"/>
            <w:bottom w:val="none" w:sz="0" w:space="0" w:color="auto"/>
            <w:right w:val="none" w:sz="0" w:space="0" w:color="auto"/>
          </w:divBdr>
        </w:div>
        <w:div w:id="986282038">
          <w:marLeft w:val="0"/>
          <w:marRight w:val="0"/>
          <w:marTop w:val="0"/>
          <w:marBottom w:val="0"/>
          <w:divBdr>
            <w:top w:val="none" w:sz="0" w:space="0" w:color="auto"/>
            <w:left w:val="none" w:sz="0" w:space="0" w:color="auto"/>
            <w:bottom w:val="none" w:sz="0" w:space="0" w:color="auto"/>
            <w:right w:val="none" w:sz="0" w:space="0" w:color="auto"/>
          </w:divBdr>
        </w:div>
      </w:divsChild>
    </w:div>
    <w:div w:id="1621378033">
      <w:bodyDiv w:val="1"/>
      <w:marLeft w:val="0"/>
      <w:marRight w:val="0"/>
      <w:marTop w:val="0"/>
      <w:marBottom w:val="0"/>
      <w:divBdr>
        <w:top w:val="none" w:sz="0" w:space="0" w:color="auto"/>
        <w:left w:val="none" w:sz="0" w:space="0" w:color="auto"/>
        <w:bottom w:val="none" w:sz="0" w:space="0" w:color="auto"/>
        <w:right w:val="none" w:sz="0" w:space="0" w:color="auto"/>
      </w:divBdr>
      <w:divsChild>
        <w:div w:id="855000036">
          <w:marLeft w:val="0"/>
          <w:marRight w:val="0"/>
          <w:marTop w:val="0"/>
          <w:marBottom w:val="0"/>
          <w:divBdr>
            <w:top w:val="none" w:sz="0" w:space="0" w:color="auto"/>
            <w:left w:val="none" w:sz="0" w:space="0" w:color="auto"/>
            <w:bottom w:val="none" w:sz="0" w:space="0" w:color="auto"/>
            <w:right w:val="none" w:sz="0" w:space="0" w:color="auto"/>
          </w:divBdr>
        </w:div>
        <w:div w:id="534655740">
          <w:marLeft w:val="0"/>
          <w:marRight w:val="0"/>
          <w:marTop w:val="0"/>
          <w:marBottom w:val="0"/>
          <w:divBdr>
            <w:top w:val="none" w:sz="0" w:space="0" w:color="auto"/>
            <w:left w:val="none" w:sz="0" w:space="0" w:color="auto"/>
            <w:bottom w:val="none" w:sz="0" w:space="0" w:color="auto"/>
            <w:right w:val="none" w:sz="0" w:space="0" w:color="auto"/>
          </w:divBdr>
        </w:div>
        <w:div w:id="220675780">
          <w:marLeft w:val="0"/>
          <w:marRight w:val="0"/>
          <w:marTop w:val="0"/>
          <w:marBottom w:val="0"/>
          <w:divBdr>
            <w:top w:val="none" w:sz="0" w:space="0" w:color="auto"/>
            <w:left w:val="none" w:sz="0" w:space="0" w:color="auto"/>
            <w:bottom w:val="none" w:sz="0" w:space="0" w:color="auto"/>
            <w:right w:val="none" w:sz="0" w:space="0" w:color="auto"/>
          </w:divBdr>
        </w:div>
        <w:div w:id="1921869726">
          <w:marLeft w:val="0"/>
          <w:marRight w:val="0"/>
          <w:marTop w:val="0"/>
          <w:marBottom w:val="0"/>
          <w:divBdr>
            <w:top w:val="none" w:sz="0" w:space="0" w:color="auto"/>
            <w:left w:val="none" w:sz="0" w:space="0" w:color="auto"/>
            <w:bottom w:val="none" w:sz="0" w:space="0" w:color="auto"/>
            <w:right w:val="none" w:sz="0" w:space="0" w:color="auto"/>
          </w:divBdr>
        </w:div>
        <w:div w:id="1242526223">
          <w:marLeft w:val="0"/>
          <w:marRight w:val="0"/>
          <w:marTop w:val="0"/>
          <w:marBottom w:val="0"/>
          <w:divBdr>
            <w:top w:val="none" w:sz="0" w:space="0" w:color="auto"/>
            <w:left w:val="none" w:sz="0" w:space="0" w:color="auto"/>
            <w:bottom w:val="none" w:sz="0" w:space="0" w:color="auto"/>
            <w:right w:val="none" w:sz="0" w:space="0" w:color="auto"/>
          </w:divBdr>
        </w:div>
        <w:div w:id="107990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3317</Words>
  <Characters>18909</Characters>
  <Application>Microsoft Office Word</Application>
  <DocSecurity>0</DocSecurity>
  <Lines>157</Lines>
  <Paragraphs>44</Paragraphs>
  <ScaleCrop>false</ScaleCrop>
  <Company/>
  <LinksUpToDate>false</LinksUpToDate>
  <CharactersWithSpaces>22182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2014-05-08T11:09:00Z</dcterms:created>
  <dcterms:modified xsi:type="dcterms:W3CDTF">2014-05-08T11:16:00Z</dcterms:modified>
</cp:coreProperties>
</file>