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A" w:rsidRPr="006D286A" w:rsidRDefault="006D286A" w:rsidP="006D286A">
      <w:pPr>
        <w:spacing w:after="240" w:line="240" w:lineRule="auto"/>
        <w:jc w:val="center"/>
        <w:rPr>
          <w:rFonts w:ascii="Arial Tat" w:eastAsia="Times New Roman" w:hAnsi="Arial Tat" w:cs="Times New Roman"/>
          <w:b/>
          <w:bCs/>
          <w:sz w:val="22"/>
          <w:lang w:eastAsia="ru-RU"/>
        </w:rPr>
      </w:pPr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 xml:space="preserve">Приказ Главного архивного управления при </w:t>
      </w:r>
      <w:proofErr w:type="gramStart"/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>КМ</w:t>
      </w:r>
      <w:proofErr w:type="gramEnd"/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 xml:space="preserve"> РТ от 29.01.2010 № 006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b/>
          <w:bCs/>
          <w:sz w:val="22"/>
          <w:lang w:val="en-US" w:eastAsia="ru-RU"/>
        </w:rPr>
      </w:pPr>
      <w:proofErr w:type="gramStart"/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>Об утверждении Административного регламента Главного архивного  управления при Кабинете Министров  Республики Татарстан по исполнению государственной функции по осуществлению контроля за соблюдением</w:t>
      </w:r>
      <w:proofErr w:type="gramEnd"/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 xml:space="preserve"> законодательства об архивном деле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br/>
      </w:r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br/>
      </w:r>
      <w:r w:rsidRPr="006D286A">
        <w:rPr>
          <w:rFonts w:ascii="Arial Tat" w:eastAsia="Times New Roman" w:hAnsi="Arial Tat" w:cs="Times New Roman"/>
          <w:sz w:val="22"/>
          <w:lang w:eastAsia="ru-RU"/>
        </w:rPr>
        <w:t>В целях реализации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Кабинета Министров Республики Татарстан от 18.12.2009 № 863 «О разработке административных регламентов проведения проверок при осуществлении регионального государственного контроля (надзора)»   приказываю: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1. Утвердить прилагаемый Административный регламент Главного архивного  управления </w:t>
      </w:r>
      <w:proofErr w:type="gramStart"/>
      <w:r w:rsidRPr="006D286A">
        <w:rPr>
          <w:rFonts w:ascii="Arial Tat" w:eastAsia="Times New Roman" w:hAnsi="Arial Tat" w:cs="Times New Roman"/>
          <w:sz w:val="22"/>
          <w:lang w:eastAsia="ru-RU"/>
        </w:rPr>
        <w:t>при Кабинете Министров  Республики Татарстан по исполнению государственной функции по осуществлению контроля за соблюдением законодательства об архивном деле</w:t>
      </w:r>
      <w:proofErr w:type="gramEnd"/>
      <w:r w:rsidRPr="006D286A">
        <w:rPr>
          <w:rFonts w:ascii="Arial Tat" w:eastAsia="Times New Roman" w:hAnsi="Arial Tat" w:cs="Times New Roman"/>
          <w:sz w:val="22"/>
          <w:lang w:eastAsia="ru-RU"/>
        </w:rPr>
        <w:t>.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2. Заместителю начальника Управления, лицам, непосредственно обеспечивающим исполнение государственной функции по осуществлению </w:t>
      </w:r>
      <w:proofErr w:type="gramStart"/>
      <w:r w:rsidRPr="006D286A">
        <w:rPr>
          <w:rFonts w:ascii="Arial Tat" w:eastAsia="Times New Roman" w:hAnsi="Arial Tat" w:cs="Times New Roman"/>
          <w:sz w:val="22"/>
          <w:lang w:eastAsia="ru-RU"/>
        </w:rPr>
        <w:t>контроля за</w:t>
      </w:r>
      <w:proofErr w:type="gramEnd"/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 соблюдением законодательства об архивном деле в практической деятельности руководствоваться положениями данного регламента. 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3. Начальнику отдела автоматизации архивных технологий </w:t>
      </w:r>
      <w:proofErr w:type="spellStart"/>
      <w:r w:rsidRPr="006D286A">
        <w:rPr>
          <w:rFonts w:ascii="Arial Tat" w:eastAsia="Times New Roman" w:hAnsi="Arial Tat" w:cs="Times New Roman"/>
          <w:sz w:val="22"/>
          <w:lang w:eastAsia="ru-RU"/>
        </w:rPr>
        <w:t>Спирюхиной</w:t>
      </w:r>
      <w:proofErr w:type="spellEnd"/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 Н.А. </w:t>
      </w:r>
      <w:proofErr w:type="gramStart"/>
      <w:r w:rsidRPr="006D286A">
        <w:rPr>
          <w:rFonts w:ascii="Arial Tat" w:eastAsia="Times New Roman" w:hAnsi="Arial Tat" w:cs="Times New Roman"/>
          <w:sz w:val="22"/>
          <w:lang w:eastAsia="ru-RU"/>
        </w:rPr>
        <w:t>разместить</w:t>
      </w:r>
      <w:proofErr w:type="gramEnd"/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 административный регламент, утвержденный настоящим приказом, на сайте Главного архивного управления при Кабинете Министров Республики Татарстан.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4. Начальнику отдела правовой и кадровой работы </w:t>
      </w:r>
      <w:proofErr w:type="spellStart"/>
      <w:r w:rsidRPr="006D286A">
        <w:rPr>
          <w:rFonts w:ascii="Arial Tat" w:eastAsia="Times New Roman" w:hAnsi="Arial Tat" w:cs="Times New Roman"/>
          <w:sz w:val="22"/>
          <w:lang w:eastAsia="ru-RU"/>
        </w:rPr>
        <w:t>Шайхутдиновой</w:t>
      </w:r>
      <w:proofErr w:type="spellEnd"/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 Р.А.: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>         направить в Министерство юстиции Республики Татарстан настоящий приказ на осуществление государственной регистрации и официального опубликования;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обеспечить включение административного регламента в Единый реестр административных регламентов проведения проверок при осуществлении регионального государственного контроля (надзора)  в установленном порядке. 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val="en-US"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         5. </w:t>
      </w:r>
      <w:proofErr w:type="gramStart"/>
      <w:r w:rsidRPr="006D286A">
        <w:rPr>
          <w:rFonts w:ascii="Arial Tat" w:eastAsia="Times New Roman" w:hAnsi="Arial Tat" w:cs="Times New Roman"/>
          <w:sz w:val="22"/>
          <w:lang w:eastAsia="ru-RU"/>
        </w:rPr>
        <w:t>Контроль за</w:t>
      </w:r>
      <w:proofErr w:type="gramEnd"/>
      <w:r w:rsidRPr="006D286A">
        <w:rPr>
          <w:rFonts w:ascii="Arial Tat" w:eastAsia="Times New Roman" w:hAnsi="Arial Tat" w:cs="Times New Roman"/>
          <w:sz w:val="22"/>
          <w:lang w:eastAsia="ru-RU"/>
        </w:rPr>
        <w:t xml:space="preserve"> исполнением настоящего приказа возложить на заместителя начальника Управления Цыганову О.Г.</w:t>
      </w:r>
    </w:p>
    <w:p w:rsidR="006D286A" w:rsidRPr="006D286A" w:rsidRDefault="006D286A" w:rsidP="006D286A">
      <w:pPr>
        <w:spacing w:after="0" w:line="240" w:lineRule="auto"/>
        <w:jc w:val="both"/>
        <w:rPr>
          <w:rFonts w:ascii="Arial Tat" w:eastAsia="Times New Roman" w:hAnsi="Arial Tat" w:cs="Times New Roman"/>
          <w:sz w:val="22"/>
          <w:lang w:val="en-US"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t> Зарегистрирован в Минюсте РТ 23 марта 2010 г. Регистрационный 791.</w:t>
      </w:r>
    </w:p>
    <w:p w:rsidR="006D286A" w:rsidRPr="006D286A" w:rsidRDefault="006D286A" w:rsidP="006D286A">
      <w:pPr>
        <w:spacing w:after="0" w:line="240" w:lineRule="auto"/>
        <w:ind w:left="708"/>
        <w:jc w:val="both"/>
        <w:rPr>
          <w:rFonts w:ascii="Arial Tat" w:eastAsia="Times New Roman" w:hAnsi="Arial Tat" w:cs="Times New Roman"/>
          <w:sz w:val="22"/>
          <w:lang w:eastAsia="ru-RU"/>
        </w:rPr>
      </w:pPr>
      <w:r w:rsidRPr="006D286A">
        <w:rPr>
          <w:rFonts w:ascii="Arial Tat" w:eastAsia="Times New Roman" w:hAnsi="Arial Tat" w:cs="Times New Roman"/>
          <w:sz w:val="22"/>
          <w:lang w:eastAsia="ru-RU"/>
        </w:rPr>
        <w:br/>
      </w:r>
      <w:r w:rsidRPr="006D286A">
        <w:rPr>
          <w:rFonts w:ascii="Arial Tat" w:eastAsia="Times New Roman" w:hAnsi="Arial Tat" w:cs="Times New Roman"/>
          <w:sz w:val="22"/>
          <w:lang w:eastAsia="ru-RU"/>
        </w:rPr>
        <w:br/>
      </w:r>
      <w:r w:rsidRPr="006D286A">
        <w:rPr>
          <w:rFonts w:ascii="Arial Tat" w:eastAsia="Times New Roman" w:hAnsi="Arial Tat" w:cs="Times New Roman"/>
          <w:b/>
          <w:bCs/>
          <w:sz w:val="22"/>
          <w:lang w:eastAsia="ru-RU"/>
        </w:rPr>
        <w:t>Начальник                                         Д. И. Ибрагимов</w:t>
      </w:r>
    </w:p>
    <w:p w:rsidR="00E33211" w:rsidRPr="006D286A" w:rsidRDefault="00E33211" w:rsidP="006D286A">
      <w:pPr>
        <w:rPr>
          <w:szCs w:val="24"/>
        </w:rPr>
      </w:pPr>
    </w:p>
    <w:sectPr w:rsidR="00E33211" w:rsidRPr="006D286A" w:rsidSect="00E332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4385A"/>
    <w:rsid w:val="000C4364"/>
    <w:rsid w:val="000F4ACD"/>
    <w:rsid w:val="000F5D73"/>
    <w:rsid w:val="00100036"/>
    <w:rsid w:val="001622AF"/>
    <w:rsid w:val="00291EB4"/>
    <w:rsid w:val="003564EB"/>
    <w:rsid w:val="003D793D"/>
    <w:rsid w:val="003F27B7"/>
    <w:rsid w:val="004C5843"/>
    <w:rsid w:val="00541206"/>
    <w:rsid w:val="005F769A"/>
    <w:rsid w:val="006D286A"/>
    <w:rsid w:val="00725543"/>
    <w:rsid w:val="007338E7"/>
    <w:rsid w:val="007A0D25"/>
    <w:rsid w:val="00860E6B"/>
    <w:rsid w:val="00942422"/>
    <w:rsid w:val="00A94C69"/>
    <w:rsid w:val="00B34795"/>
    <w:rsid w:val="00B5688C"/>
    <w:rsid w:val="00BE224E"/>
    <w:rsid w:val="00BF3AAC"/>
    <w:rsid w:val="00C71EE0"/>
    <w:rsid w:val="00CD067B"/>
    <w:rsid w:val="00D83397"/>
    <w:rsid w:val="00E33211"/>
    <w:rsid w:val="00EA5254"/>
    <w:rsid w:val="00F4385A"/>
    <w:rsid w:val="00F55A39"/>
    <w:rsid w:val="00F71CE1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D793D"/>
    <w:rPr>
      <w:color w:val="1C587F"/>
      <w:u w:val="single"/>
    </w:rPr>
  </w:style>
  <w:style w:type="character" w:styleId="a8">
    <w:name w:val="FollowedHyperlink"/>
    <w:basedOn w:val="a0"/>
    <w:uiPriority w:val="99"/>
    <w:semiHidden/>
    <w:unhideWhenUsed/>
    <w:rsid w:val="003D793D"/>
    <w:rPr>
      <w:color w:val="1C587F"/>
      <w:u w:val="single"/>
    </w:rPr>
  </w:style>
  <w:style w:type="paragraph" w:customStyle="1" w:styleId="w30p">
    <w:name w:val="w3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50p">
    <w:name w:val="w5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70p">
    <w:name w:val="w7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">
    <w:name w:val="w10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br">
    <w:name w:val="w100pbr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t1br">
    <w:name w:val="bt1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36"/>
      <w:szCs w:val="36"/>
      <w:lang w:eastAsia="ru-RU"/>
    </w:rPr>
  </w:style>
  <w:style w:type="paragraph" w:customStyle="1" w:styleId="bt3b">
    <w:name w:val="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lang w:eastAsia="ru-RU"/>
    </w:rPr>
  </w:style>
  <w:style w:type="paragraph" w:customStyle="1" w:styleId="ubt3b">
    <w:name w:val="u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u w:val="single"/>
      <w:lang w:eastAsia="ru-RU"/>
    </w:rPr>
  </w:style>
  <w:style w:type="paragraph" w:customStyle="1" w:styleId="bt3br">
    <w:name w:val="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lang w:eastAsia="ru-RU"/>
    </w:rPr>
  </w:style>
  <w:style w:type="paragraph" w:customStyle="1" w:styleId="ubt3br">
    <w:name w:val="u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u w:val="single"/>
      <w:lang w:eastAsia="ru-RU"/>
    </w:rPr>
  </w:style>
  <w:style w:type="paragraph" w:customStyle="1" w:styleId="ubt3y">
    <w:name w:val="ubt3y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AECD1"/>
      <w:sz w:val="20"/>
      <w:szCs w:val="20"/>
      <w:lang w:eastAsia="ru-RU"/>
    </w:rPr>
  </w:style>
  <w:style w:type="paragraph" w:customStyle="1" w:styleId="t4">
    <w:name w:val="t4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20"/>
      <w:szCs w:val="20"/>
      <w:lang w:eastAsia="ru-RU"/>
    </w:rPr>
  </w:style>
  <w:style w:type="paragraph" w:customStyle="1" w:styleId="t4b">
    <w:name w:val="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lang w:eastAsia="ru-RU"/>
    </w:rPr>
  </w:style>
  <w:style w:type="paragraph" w:customStyle="1" w:styleId="bt4b">
    <w:name w:val="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lang w:eastAsia="ru-RU"/>
    </w:rPr>
  </w:style>
  <w:style w:type="paragraph" w:customStyle="1" w:styleId="it4b">
    <w:name w:val="i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i/>
      <w:iCs/>
      <w:color w:val="373F30"/>
      <w:sz w:val="20"/>
      <w:szCs w:val="20"/>
      <w:lang w:eastAsia="ru-RU"/>
    </w:rPr>
  </w:style>
  <w:style w:type="paragraph" w:customStyle="1" w:styleId="ut4b">
    <w:name w:val="u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u w:val="single"/>
      <w:lang w:eastAsia="ru-RU"/>
    </w:rPr>
  </w:style>
  <w:style w:type="paragraph" w:customStyle="1" w:styleId="ibt4b">
    <w:name w:val="i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i/>
      <w:iCs/>
      <w:color w:val="373F30"/>
      <w:sz w:val="20"/>
      <w:szCs w:val="20"/>
      <w:lang w:eastAsia="ru-RU"/>
    </w:rPr>
  </w:style>
  <w:style w:type="paragraph" w:customStyle="1" w:styleId="ubt4b">
    <w:name w:val="u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u w:val="single"/>
      <w:lang w:eastAsia="ru-RU"/>
    </w:rPr>
  </w:style>
  <w:style w:type="paragraph" w:customStyle="1" w:styleId="t4w">
    <w:name w:val="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lang w:eastAsia="ru-RU"/>
    </w:rPr>
  </w:style>
  <w:style w:type="paragraph" w:customStyle="1" w:styleId="bt4w">
    <w:name w:val="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ut4w">
    <w:name w:val="u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u w:val="single"/>
      <w:lang w:eastAsia="ru-RU"/>
    </w:rPr>
  </w:style>
  <w:style w:type="paragraph" w:customStyle="1" w:styleId="ubt4w">
    <w:name w:val="u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u w:val="single"/>
      <w:lang w:eastAsia="ru-RU"/>
    </w:rPr>
  </w:style>
  <w:style w:type="paragraph" w:customStyle="1" w:styleId="t4g">
    <w:name w:val="t4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C784F"/>
      <w:sz w:val="20"/>
      <w:szCs w:val="20"/>
      <w:lang w:eastAsia="ru-RU"/>
    </w:rPr>
  </w:style>
  <w:style w:type="paragraph" w:customStyle="1" w:styleId="ubt4br">
    <w:name w:val="ubt4b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895635"/>
      <w:sz w:val="20"/>
      <w:szCs w:val="20"/>
      <w:u w:val="single"/>
      <w:lang w:eastAsia="ru-RU"/>
    </w:rPr>
  </w:style>
  <w:style w:type="paragraph" w:customStyle="1" w:styleId="t4r">
    <w:name w:val="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990000"/>
      <w:sz w:val="20"/>
      <w:szCs w:val="20"/>
      <w:lang w:eastAsia="ru-RU"/>
    </w:rPr>
  </w:style>
  <w:style w:type="paragraph" w:customStyle="1" w:styleId="bt4r">
    <w:name w:val="b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990000"/>
      <w:sz w:val="20"/>
      <w:szCs w:val="20"/>
      <w:lang w:eastAsia="ru-RU"/>
    </w:rPr>
  </w:style>
  <w:style w:type="paragraph" w:customStyle="1" w:styleId="t5">
    <w:name w:val="t5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15"/>
      <w:szCs w:val="15"/>
      <w:lang w:eastAsia="ru-RU"/>
    </w:rPr>
  </w:style>
  <w:style w:type="paragraph" w:customStyle="1" w:styleId="t5b">
    <w:name w:val="t5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000000"/>
      <w:sz w:val="15"/>
      <w:szCs w:val="15"/>
      <w:lang w:eastAsia="ru-RU"/>
    </w:rPr>
  </w:style>
  <w:style w:type="paragraph" w:customStyle="1" w:styleId="t5g">
    <w:name w:val="t5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88888"/>
      <w:sz w:val="15"/>
      <w:szCs w:val="15"/>
      <w:lang w:eastAsia="ru-RU"/>
    </w:rPr>
  </w:style>
  <w:style w:type="paragraph" w:customStyle="1" w:styleId="bg0">
    <w:name w:val="bg0"/>
    <w:basedOn w:val="a"/>
    <w:rsid w:val="003D793D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3D793D"/>
    <w:pPr>
      <w:shd w:val="clear" w:color="auto" w:fill="2B81C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3">
    <w:name w:val="bg3"/>
    <w:basedOn w:val="a"/>
    <w:rsid w:val="003D793D"/>
    <w:pPr>
      <w:shd w:val="clear" w:color="auto" w:fill="D38D51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2014-05-13T11:52:00Z</dcterms:created>
  <dcterms:modified xsi:type="dcterms:W3CDTF">2014-05-13T11:54:00Z</dcterms:modified>
</cp:coreProperties>
</file>