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6E3" w:rsidRPr="004A06E3" w:rsidRDefault="004A06E3" w:rsidP="004A06E3">
      <w:pPr>
        <w:spacing w:after="0" w:line="240" w:lineRule="auto"/>
        <w:jc w:val="right"/>
        <w:rPr>
          <w:rFonts w:ascii="Times New Roman" w:eastAsia="Times New Roman" w:hAnsi="Times New Roman" w:cs="Times New Roman"/>
          <w:sz w:val="24"/>
          <w:szCs w:val="24"/>
          <w:lang w:eastAsia="ru-RU"/>
        </w:rPr>
      </w:pPr>
      <w:bookmarkStart w:id="0" w:name="sub_2000"/>
      <w:r w:rsidRPr="004A06E3">
        <w:rPr>
          <w:rFonts w:ascii="Times New Roman" w:eastAsia="Times New Roman" w:hAnsi="Times New Roman" w:cs="Times New Roman"/>
          <w:color w:val="000000"/>
          <w:sz w:val="20"/>
          <w:szCs w:val="20"/>
          <w:lang w:eastAsia="ru-RU"/>
        </w:rPr>
        <w:t>Приложение 2</w:t>
      </w:r>
      <w:bookmarkEnd w:id="0"/>
    </w:p>
    <w:p w:rsidR="004A06E3" w:rsidRPr="004A06E3" w:rsidRDefault="004A06E3" w:rsidP="004A06E3">
      <w:pPr>
        <w:spacing w:after="0" w:line="240" w:lineRule="auto"/>
        <w:jc w:val="right"/>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 xml:space="preserve">к </w:t>
      </w:r>
      <w:hyperlink r:id="rId5" w:anchor="sub_1" w:history="1">
        <w:r w:rsidRPr="004A06E3">
          <w:rPr>
            <w:rFonts w:ascii="Times New Roman" w:eastAsia="Times New Roman" w:hAnsi="Times New Roman" w:cs="Times New Roman"/>
            <w:color w:val="000000"/>
            <w:sz w:val="20"/>
            <w:szCs w:val="20"/>
            <w:u w:val="single"/>
            <w:lang w:eastAsia="ru-RU"/>
          </w:rPr>
          <w:t>приказу</w:t>
        </w:r>
      </w:hyperlink>
      <w:r w:rsidRPr="004A06E3">
        <w:rPr>
          <w:rFonts w:ascii="Times New Roman" w:eastAsia="Times New Roman" w:hAnsi="Times New Roman" w:cs="Times New Roman"/>
          <w:color w:val="000000"/>
          <w:sz w:val="20"/>
          <w:szCs w:val="20"/>
          <w:lang w:eastAsia="ru-RU"/>
        </w:rPr>
        <w:t xml:space="preserve"> Главного архивного управления </w:t>
      </w:r>
      <w:proofErr w:type="gramStart"/>
      <w:r w:rsidRPr="004A06E3">
        <w:rPr>
          <w:rFonts w:ascii="Times New Roman" w:eastAsia="Times New Roman" w:hAnsi="Times New Roman" w:cs="Times New Roman"/>
          <w:color w:val="000000"/>
          <w:sz w:val="20"/>
          <w:szCs w:val="20"/>
          <w:lang w:eastAsia="ru-RU"/>
        </w:rPr>
        <w:t>при</w:t>
      </w:r>
      <w:bookmarkStart w:id="1" w:name="_GoBack"/>
      <w:bookmarkEnd w:id="1"/>
      <w:proofErr w:type="gramEnd"/>
    </w:p>
    <w:p w:rsidR="004A06E3" w:rsidRPr="004A06E3" w:rsidRDefault="004A06E3" w:rsidP="004A06E3">
      <w:pPr>
        <w:spacing w:after="0" w:line="240" w:lineRule="auto"/>
        <w:jc w:val="right"/>
        <w:rPr>
          <w:rFonts w:ascii="Times New Roman" w:eastAsia="Times New Roman" w:hAnsi="Times New Roman" w:cs="Times New Roman"/>
          <w:sz w:val="24"/>
          <w:szCs w:val="24"/>
          <w:lang w:eastAsia="ru-RU"/>
        </w:rPr>
      </w:pPr>
      <w:proofErr w:type="gramStart"/>
      <w:r w:rsidRPr="004A06E3">
        <w:rPr>
          <w:rFonts w:ascii="Times New Roman" w:eastAsia="Times New Roman" w:hAnsi="Times New Roman" w:cs="Times New Roman"/>
          <w:color w:val="000000"/>
          <w:sz w:val="20"/>
          <w:szCs w:val="20"/>
          <w:lang w:eastAsia="ru-RU"/>
        </w:rPr>
        <w:t>Кабинете</w:t>
      </w:r>
      <w:proofErr w:type="gramEnd"/>
      <w:r w:rsidRPr="004A06E3">
        <w:rPr>
          <w:rFonts w:ascii="Times New Roman" w:eastAsia="Times New Roman" w:hAnsi="Times New Roman" w:cs="Times New Roman"/>
          <w:color w:val="000000"/>
          <w:sz w:val="20"/>
          <w:szCs w:val="20"/>
          <w:lang w:eastAsia="ru-RU"/>
        </w:rPr>
        <w:t xml:space="preserve"> Министров Республики Татарстан</w:t>
      </w:r>
    </w:p>
    <w:p w:rsidR="004A06E3" w:rsidRPr="004A06E3" w:rsidRDefault="004A06E3" w:rsidP="004A06E3">
      <w:pPr>
        <w:spacing w:after="0" w:line="240" w:lineRule="auto"/>
        <w:jc w:val="right"/>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 от 20.12.2010 № 075</w:t>
      </w:r>
    </w:p>
    <w:p w:rsidR="004A06E3" w:rsidRPr="004A06E3" w:rsidRDefault="004A06E3" w:rsidP="004A06E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4A06E3">
        <w:rPr>
          <w:rFonts w:ascii="Times New Roman" w:eastAsia="Times New Roman" w:hAnsi="Times New Roman" w:cs="Times New Roman"/>
          <w:b/>
          <w:bCs/>
          <w:color w:val="000000"/>
          <w:kern w:val="36"/>
          <w:sz w:val="20"/>
          <w:szCs w:val="20"/>
          <w:lang w:eastAsia="ru-RU"/>
        </w:rPr>
        <w:t xml:space="preserve">Положение </w:t>
      </w:r>
      <w:r w:rsidRPr="004A06E3">
        <w:rPr>
          <w:rFonts w:ascii="Times New Roman" w:eastAsia="Times New Roman" w:hAnsi="Times New Roman" w:cs="Times New Roman"/>
          <w:b/>
          <w:bCs/>
          <w:color w:val="000000"/>
          <w:kern w:val="36"/>
          <w:sz w:val="20"/>
          <w:szCs w:val="20"/>
          <w:lang w:eastAsia="ru-RU"/>
        </w:rPr>
        <w:br/>
        <w:t>об Общественном совете при Главном архивном управлении при Кабинете Министров Республики Татарстан</w:t>
      </w:r>
    </w:p>
    <w:p w:rsidR="004A06E3" w:rsidRPr="004A06E3" w:rsidRDefault="004A06E3" w:rsidP="004A06E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2" w:name="sub_101"/>
      <w:r w:rsidRPr="004A06E3">
        <w:rPr>
          <w:rFonts w:ascii="Times New Roman" w:eastAsia="Times New Roman" w:hAnsi="Times New Roman" w:cs="Times New Roman"/>
          <w:b/>
          <w:bCs/>
          <w:color w:val="000000"/>
          <w:kern w:val="36"/>
          <w:sz w:val="20"/>
          <w:szCs w:val="20"/>
          <w:lang w:eastAsia="ru-RU"/>
        </w:rPr>
        <w:t>1. Общие положения</w:t>
      </w:r>
      <w:bookmarkEnd w:id="2"/>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3" w:name="sub_111"/>
      <w:r w:rsidRPr="004A06E3">
        <w:rPr>
          <w:rFonts w:ascii="Times New Roman" w:eastAsia="Times New Roman" w:hAnsi="Times New Roman" w:cs="Times New Roman"/>
          <w:color w:val="000000"/>
          <w:sz w:val="20"/>
          <w:szCs w:val="20"/>
          <w:lang w:eastAsia="ru-RU"/>
        </w:rPr>
        <w:t>1.1. Настоящее положение определяет цели, задачи и основы организации деятельности общественного совета при Главном архивном управлении при Кабинете Министров  Республики Татарстан (далее - Совет).</w:t>
      </w:r>
      <w:bookmarkEnd w:id="3"/>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4" w:name="sub_112"/>
      <w:r w:rsidRPr="004A06E3">
        <w:rPr>
          <w:rFonts w:ascii="Times New Roman" w:eastAsia="Times New Roman" w:hAnsi="Times New Roman" w:cs="Times New Roman"/>
          <w:color w:val="000000"/>
          <w:sz w:val="20"/>
          <w:szCs w:val="20"/>
          <w:lang w:eastAsia="ru-RU"/>
        </w:rPr>
        <w:t>1.2. Совет является постоянно действующим совещательным органом при Главном архивном управлении при Кабинете Министров Республики Татарстан (далее – Управление).</w:t>
      </w:r>
      <w:bookmarkEnd w:id="4"/>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5" w:name="sub_113"/>
      <w:r w:rsidRPr="004A06E3">
        <w:rPr>
          <w:rFonts w:ascii="Times New Roman" w:eastAsia="Times New Roman" w:hAnsi="Times New Roman" w:cs="Times New Roman"/>
          <w:color w:val="000000"/>
          <w:sz w:val="20"/>
          <w:szCs w:val="20"/>
          <w:lang w:eastAsia="ru-RU"/>
        </w:rPr>
        <w:t>1.3. Решения Совета носят рекомендательный характер.</w:t>
      </w:r>
      <w:bookmarkEnd w:id="5"/>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6" w:name="sub_114"/>
      <w:r w:rsidRPr="004A06E3">
        <w:rPr>
          <w:rFonts w:ascii="Times New Roman" w:eastAsia="Times New Roman" w:hAnsi="Times New Roman" w:cs="Times New Roman"/>
          <w:color w:val="000000"/>
          <w:sz w:val="20"/>
          <w:szCs w:val="20"/>
          <w:lang w:eastAsia="ru-RU"/>
        </w:rPr>
        <w:t>1.4. Совет руководствуется в своей деятельности Конституцией Российской Федерации и Конституцией Республики Татарстан, федеральными конституционными законами, федеральными законами, актами Президента Российской Федерации и Правительства Российской Федерации, законами Республики Татарстан, актами Президента Республики Татарстан и Правительства Республики Татарстан, иными нормативными правовыми актами, а также настоящим Положением.</w:t>
      </w:r>
      <w:bookmarkEnd w:id="6"/>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7" w:name="sub_115"/>
      <w:r w:rsidRPr="004A06E3">
        <w:rPr>
          <w:rFonts w:ascii="Times New Roman" w:eastAsia="Times New Roman" w:hAnsi="Times New Roman" w:cs="Times New Roman"/>
          <w:color w:val="000000"/>
          <w:sz w:val="20"/>
          <w:szCs w:val="20"/>
          <w:lang w:eastAsia="ru-RU"/>
        </w:rPr>
        <w:t>1.5. Совет формируется на основе добровольного участия.</w:t>
      </w:r>
      <w:bookmarkEnd w:id="7"/>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8" w:name="sub_116"/>
      <w:r w:rsidRPr="004A06E3">
        <w:rPr>
          <w:rFonts w:ascii="Times New Roman" w:eastAsia="Times New Roman" w:hAnsi="Times New Roman" w:cs="Times New Roman"/>
          <w:color w:val="000000"/>
          <w:sz w:val="20"/>
          <w:szCs w:val="20"/>
          <w:lang w:eastAsia="ru-RU"/>
        </w:rPr>
        <w:t>1.6. Члены Совета исполняют свои обязанности на общественных началах.</w:t>
      </w:r>
      <w:bookmarkEnd w:id="8"/>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9" w:name="sub_117"/>
      <w:r w:rsidRPr="004A06E3">
        <w:rPr>
          <w:rFonts w:ascii="Times New Roman" w:eastAsia="Times New Roman" w:hAnsi="Times New Roman" w:cs="Times New Roman"/>
          <w:color w:val="000000"/>
          <w:sz w:val="20"/>
          <w:szCs w:val="20"/>
          <w:lang w:eastAsia="ru-RU"/>
        </w:rPr>
        <w:t>1.7. Деятельность Совета осуществляется на основе свободного обсуждения всех вопросов и коллективного принятия решений.</w:t>
      </w:r>
      <w:bookmarkEnd w:id="9"/>
    </w:p>
    <w:p w:rsidR="004A06E3" w:rsidRPr="004A06E3" w:rsidRDefault="004A06E3" w:rsidP="004A06E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10" w:name="sub_102"/>
      <w:r w:rsidRPr="004A06E3">
        <w:rPr>
          <w:rFonts w:ascii="Times New Roman" w:eastAsia="Times New Roman" w:hAnsi="Times New Roman" w:cs="Times New Roman"/>
          <w:b/>
          <w:bCs/>
          <w:color w:val="000000"/>
          <w:kern w:val="36"/>
          <w:sz w:val="20"/>
          <w:szCs w:val="20"/>
          <w:lang w:eastAsia="ru-RU"/>
        </w:rPr>
        <w:t>2. Цели и задачи Совета</w:t>
      </w:r>
      <w:bookmarkEnd w:id="10"/>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11" w:name="sub_121"/>
      <w:r w:rsidRPr="004A06E3">
        <w:rPr>
          <w:rFonts w:ascii="Times New Roman" w:eastAsia="Times New Roman" w:hAnsi="Times New Roman" w:cs="Times New Roman"/>
          <w:color w:val="000000"/>
          <w:sz w:val="20"/>
          <w:szCs w:val="20"/>
          <w:lang w:eastAsia="ru-RU"/>
        </w:rPr>
        <w:t>2.1. Совет создается в целях:</w:t>
      </w:r>
      <w:bookmarkEnd w:id="11"/>
    </w:p>
    <w:p w:rsidR="004A06E3" w:rsidRPr="004A06E3" w:rsidRDefault="004A06E3" w:rsidP="004A06E3">
      <w:pPr>
        <w:spacing w:after="0" w:line="240" w:lineRule="auto"/>
        <w:rPr>
          <w:rFonts w:ascii="Times New Roman" w:eastAsia="Times New Roman" w:hAnsi="Times New Roman" w:cs="Times New Roman"/>
          <w:sz w:val="24"/>
          <w:szCs w:val="24"/>
          <w:lang w:eastAsia="ru-RU"/>
        </w:rPr>
      </w:pPr>
      <w:proofErr w:type="gramStart"/>
      <w:r w:rsidRPr="004A06E3">
        <w:rPr>
          <w:rFonts w:ascii="Times New Roman" w:eastAsia="Times New Roman" w:hAnsi="Times New Roman" w:cs="Times New Roman"/>
          <w:color w:val="000000"/>
          <w:sz w:val="20"/>
          <w:szCs w:val="20"/>
          <w:lang w:eastAsia="ru-RU"/>
        </w:rPr>
        <w:t>учета потребностей и интересов граждан Российской Федерации, защиты прав и свобод граждан Российской Федерации и прав общественных объединений при формировании и реализации государственной политики в области архивного дела;</w:t>
      </w:r>
      <w:proofErr w:type="gramEnd"/>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привлечения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архивному делу, претворения в жизнь принципа гласности и открытости деятельности Управления.</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12" w:name="sub_122"/>
      <w:r w:rsidRPr="004A06E3">
        <w:rPr>
          <w:rFonts w:ascii="Times New Roman" w:eastAsia="Times New Roman" w:hAnsi="Times New Roman" w:cs="Times New Roman"/>
          <w:color w:val="000000"/>
          <w:sz w:val="20"/>
          <w:szCs w:val="20"/>
          <w:lang w:eastAsia="ru-RU"/>
        </w:rPr>
        <w:t>2.2. Основными задачами Совета являются:</w:t>
      </w:r>
      <w:bookmarkEnd w:id="12"/>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подготовка предложений по совершенствованию государственной политики в области архивного дела;</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проведение общественной экспертизы проектов нормативных правовых актов, касающихся вопросов соответствующей сферы деятельности Управления;</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совершенствование механизма учета общественного мнения при принятии решений Управлением;</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повышение информированности общественности по основным направлениям деятельности Управления.</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13" w:name="sub_123"/>
      <w:r w:rsidRPr="004A06E3">
        <w:rPr>
          <w:rFonts w:ascii="Times New Roman" w:eastAsia="Times New Roman" w:hAnsi="Times New Roman" w:cs="Times New Roman"/>
          <w:color w:val="000000"/>
          <w:sz w:val="20"/>
          <w:szCs w:val="20"/>
          <w:lang w:eastAsia="ru-RU"/>
        </w:rPr>
        <w:t>2.3. При решении основных задач Совета:</w:t>
      </w:r>
      <w:bookmarkEnd w:id="13"/>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по согласованию с начальником Управления члены Совета имеют право принимать участие в заседаниях коллегии и иных мероприятиях, проводимых в соответствии с планом основных организационных мероприятий Управления.</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Совет может запрашивать у Управления необходимые для исполнения своих полномочий сведения, за исключением сведений, составляющих государственную и иную охраняемую федеральным законом тайну.</w:t>
      </w:r>
    </w:p>
    <w:p w:rsidR="004A06E3" w:rsidRPr="004A06E3" w:rsidRDefault="004A06E3" w:rsidP="004A06E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14" w:name="sub_103"/>
      <w:r w:rsidRPr="004A06E3">
        <w:rPr>
          <w:rFonts w:ascii="Times New Roman" w:eastAsia="Times New Roman" w:hAnsi="Times New Roman" w:cs="Times New Roman"/>
          <w:b/>
          <w:bCs/>
          <w:color w:val="000000"/>
          <w:kern w:val="36"/>
          <w:sz w:val="20"/>
          <w:szCs w:val="20"/>
          <w:lang w:eastAsia="ru-RU"/>
        </w:rPr>
        <w:t>3. Порядок формирования Совета</w:t>
      </w:r>
      <w:bookmarkEnd w:id="14"/>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15" w:name="sub_131"/>
      <w:r w:rsidRPr="004A06E3">
        <w:rPr>
          <w:rFonts w:ascii="Times New Roman" w:eastAsia="Times New Roman" w:hAnsi="Times New Roman" w:cs="Times New Roman"/>
          <w:color w:val="000000"/>
          <w:sz w:val="20"/>
          <w:szCs w:val="20"/>
          <w:lang w:eastAsia="ru-RU"/>
        </w:rPr>
        <w:t xml:space="preserve">3.1. Членами Совета могут являться граждане Российской Федерации, достигшие возраста восемнадцати лет, за исключением случаев, предусмотренных </w:t>
      </w:r>
      <w:bookmarkEnd w:id="15"/>
      <w:r w:rsidRPr="004A06E3">
        <w:rPr>
          <w:rFonts w:ascii="Times New Roman" w:eastAsia="Times New Roman" w:hAnsi="Times New Roman" w:cs="Times New Roman"/>
          <w:sz w:val="24"/>
          <w:szCs w:val="24"/>
          <w:lang w:eastAsia="ru-RU"/>
        </w:rPr>
        <w:fldChar w:fldCharType="begin"/>
      </w:r>
      <w:r w:rsidRPr="004A06E3">
        <w:rPr>
          <w:rFonts w:ascii="Times New Roman" w:eastAsia="Times New Roman" w:hAnsi="Times New Roman" w:cs="Times New Roman"/>
          <w:sz w:val="24"/>
          <w:szCs w:val="24"/>
          <w:lang w:eastAsia="ru-RU"/>
        </w:rPr>
        <w:instrText xml:space="preserve"> HYPERLINK "http://www.archive.gov.tatarstan.ru/res/FCKeditor/fckeditor.php?FieldName=data_html" \l "sub_133" </w:instrText>
      </w:r>
      <w:r w:rsidRPr="004A06E3">
        <w:rPr>
          <w:rFonts w:ascii="Times New Roman" w:eastAsia="Times New Roman" w:hAnsi="Times New Roman" w:cs="Times New Roman"/>
          <w:sz w:val="24"/>
          <w:szCs w:val="24"/>
          <w:lang w:eastAsia="ru-RU"/>
        </w:rPr>
        <w:fldChar w:fldCharType="separate"/>
      </w:r>
      <w:r w:rsidRPr="004A06E3">
        <w:rPr>
          <w:rFonts w:ascii="Times New Roman" w:eastAsia="Times New Roman" w:hAnsi="Times New Roman" w:cs="Times New Roman"/>
          <w:color w:val="000000"/>
          <w:sz w:val="20"/>
          <w:szCs w:val="20"/>
          <w:u w:val="single"/>
          <w:lang w:eastAsia="ru-RU"/>
        </w:rPr>
        <w:t>пунктом 3.3</w:t>
      </w:r>
      <w:r w:rsidRPr="004A06E3">
        <w:rPr>
          <w:rFonts w:ascii="Times New Roman" w:eastAsia="Times New Roman" w:hAnsi="Times New Roman" w:cs="Times New Roman"/>
          <w:sz w:val="24"/>
          <w:szCs w:val="24"/>
          <w:lang w:eastAsia="ru-RU"/>
        </w:rPr>
        <w:fldChar w:fldCharType="end"/>
      </w:r>
      <w:r w:rsidRPr="004A06E3">
        <w:rPr>
          <w:rFonts w:ascii="Times New Roman" w:eastAsia="Times New Roman" w:hAnsi="Times New Roman" w:cs="Times New Roman"/>
          <w:color w:val="000000"/>
          <w:sz w:val="20"/>
          <w:szCs w:val="20"/>
          <w:lang w:eastAsia="ru-RU"/>
        </w:rPr>
        <w:t>. настоящего положения.</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16" w:name="sub_132"/>
      <w:r w:rsidRPr="004A06E3">
        <w:rPr>
          <w:rFonts w:ascii="Times New Roman" w:eastAsia="Times New Roman" w:hAnsi="Times New Roman" w:cs="Times New Roman"/>
          <w:color w:val="000000"/>
          <w:sz w:val="20"/>
          <w:szCs w:val="20"/>
          <w:lang w:eastAsia="ru-RU"/>
        </w:rPr>
        <w:t>3.2. В состав Совета могут входить представители общественных и религиозных организаций (объединений), средств массовой информации, ученые, специалисты в соответствующих областях.</w:t>
      </w:r>
      <w:bookmarkEnd w:id="16"/>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17" w:name="sub_133"/>
      <w:r w:rsidRPr="004A06E3">
        <w:rPr>
          <w:rFonts w:ascii="Times New Roman" w:eastAsia="Times New Roman" w:hAnsi="Times New Roman" w:cs="Times New Roman"/>
          <w:color w:val="000000"/>
          <w:sz w:val="20"/>
          <w:szCs w:val="20"/>
          <w:lang w:eastAsia="ru-RU"/>
        </w:rPr>
        <w:t>3.3. Не могут быть членами Совета лица, которые в соответствии с Федеральным законом «Об Общественной палате Российской Федерации» и Законом Республики Татарстан «Об Общественной палате Республики Татарстан» не могут являться соответственно членами Общественной палаты Российской Федерации и Общественной палаты Республики Татарстан.</w:t>
      </w:r>
      <w:bookmarkEnd w:id="17"/>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18" w:name="sub_134"/>
      <w:r w:rsidRPr="004A06E3">
        <w:rPr>
          <w:rFonts w:ascii="Times New Roman" w:eastAsia="Times New Roman" w:hAnsi="Times New Roman" w:cs="Times New Roman"/>
          <w:color w:val="000000"/>
          <w:sz w:val="20"/>
          <w:szCs w:val="20"/>
          <w:lang w:eastAsia="ru-RU"/>
        </w:rPr>
        <w:t>3.4. Совет формируется в составе не более 10 человек.</w:t>
      </w:r>
      <w:bookmarkEnd w:id="18"/>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19" w:name="sub_135"/>
      <w:r w:rsidRPr="004A06E3">
        <w:rPr>
          <w:rFonts w:ascii="Times New Roman" w:eastAsia="Times New Roman" w:hAnsi="Times New Roman" w:cs="Times New Roman"/>
          <w:color w:val="000000"/>
          <w:sz w:val="20"/>
          <w:szCs w:val="20"/>
          <w:lang w:eastAsia="ru-RU"/>
        </w:rPr>
        <w:t>3.5. Персональный состав Совета утверждается приказом начальника Управления.</w:t>
      </w:r>
      <w:bookmarkEnd w:id="19"/>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20" w:name="sub_136"/>
      <w:r w:rsidRPr="004A06E3">
        <w:rPr>
          <w:rFonts w:ascii="Times New Roman" w:eastAsia="Times New Roman" w:hAnsi="Times New Roman" w:cs="Times New Roman"/>
          <w:color w:val="000000"/>
          <w:sz w:val="20"/>
          <w:szCs w:val="20"/>
          <w:lang w:eastAsia="ru-RU"/>
        </w:rPr>
        <w:t>3.6. Совет состоит из председателя, заместителя (заместителей) председателя и членов Совета.</w:t>
      </w:r>
      <w:bookmarkEnd w:id="20"/>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21" w:name="sub_137"/>
      <w:r w:rsidRPr="004A06E3">
        <w:rPr>
          <w:rFonts w:ascii="Times New Roman" w:eastAsia="Times New Roman" w:hAnsi="Times New Roman" w:cs="Times New Roman"/>
          <w:color w:val="000000"/>
          <w:sz w:val="20"/>
          <w:szCs w:val="20"/>
          <w:lang w:eastAsia="ru-RU"/>
        </w:rPr>
        <w:lastRenderedPageBreak/>
        <w:t>3.7. Председатель и заместитель (заместители) председателя Совета избираются из числа членов Совета открытым голосованием на первом заседании Совета, если за них проголосовало более половины от общего числа членов Совета. Решение об избрании председателя и заместителя (заместителей) Совета оформляется протоколом заседания Совета.</w:t>
      </w:r>
      <w:bookmarkEnd w:id="21"/>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Вопрос об освобождении председателя или заместителя (заместителей) председателя Совета от должности рассматривается Советом по их личному заявлению или по предложению более одной пятой числа всех членов Совета. Решение считается принятым, если за него проголосовало более половины от общего числа членов Совета.</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22" w:name="sub_138"/>
      <w:r w:rsidRPr="004A06E3">
        <w:rPr>
          <w:rFonts w:ascii="Times New Roman" w:eastAsia="Times New Roman" w:hAnsi="Times New Roman" w:cs="Times New Roman"/>
          <w:color w:val="000000"/>
          <w:sz w:val="20"/>
          <w:szCs w:val="20"/>
          <w:lang w:eastAsia="ru-RU"/>
        </w:rPr>
        <w:t xml:space="preserve">3.8. Прекращение членства в Совете осуществляется в соответствии с решением начальника Управления, принимаемого на основании письменного заявления члена Совета либо представления председателя Совета, а также в случае выявления обстоятельств, предусмотренных </w:t>
      </w:r>
      <w:bookmarkEnd w:id="22"/>
      <w:r w:rsidRPr="004A06E3">
        <w:rPr>
          <w:rFonts w:ascii="Times New Roman" w:eastAsia="Times New Roman" w:hAnsi="Times New Roman" w:cs="Times New Roman"/>
          <w:sz w:val="24"/>
          <w:szCs w:val="24"/>
          <w:lang w:eastAsia="ru-RU"/>
        </w:rPr>
        <w:fldChar w:fldCharType="begin"/>
      </w:r>
      <w:r w:rsidRPr="004A06E3">
        <w:rPr>
          <w:rFonts w:ascii="Times New Roman" w:eastAsia="Times New Roman" w:hAnsi="Times New Roman" w:cs="Times New Roman"/>
          <w:sz w:val="24"/>
          <w:szCs w:val="24"/>
          <w:lang w:eastAsia="ru-RU"/>
        </w:rPr>
        <w:instrText xml:space="preserve"> HYPERLINK "http://www.archive.gov.tatarstan.ru/res/FCKeditor/fckeditor.php?FieldName=data_html" \l "sub_133" </w:instrText>
      </w:r>
      <w:r w:rsidRPr="004A06E3">
        <w:rPr>
          <w:rFonts w:ascii="Times New Roman" w:eastAsia="Times New Roman" w:hAnsi="Times New Roman" w:cs="Times New Roman"/>
          <w:sz w:val="24"/>
          <w:szCs w:val="24"/>
          <w:lang w:eastAsia="ru-RU"/>
        </w:rPr>
        <w:fldChar w:fldCharType="separate"/>
      </w:r>
      <w:r w:rsidRPr="004A06E3">
        <w:rPr>
          <w:rFonts w:ascii="Times New Roman" w:eastAsia="Times New Roman" w:hAnsi="Times New Roman" w:cs="Times New Roman"/>
          <w:color w:val="000000"/>
          <w:sz w:val="20"/>
          <w:szCs w:val="20"/>
          <w:u w:val="single"/>
          <w:lang w:eastAsia="ru-RU"/>
        </w:rPr>
        <w:t>пунктом 3.3</w:t>
      </w:r>
      <w:r w:rsidRPr="004A06E3">
        <w:rPr>
          <w:rFonts w:ascii="Times New Roman" w:eastAsia="Times New Roman" w:hAnsi="Times New Roman" w:cs="Times New Roman"/>
          <w:sz w:val="24"/>
          <w:szCs w:val="24"/>
          <w:lang w:eastAsia="ru-RU"/>
        </w:rPr>
        <w:fldChar w:fldCharType="end"/>
      </w:r>
      <w:r w:rsidRPr="004A06E3">
        <w:rPr>
          <w:rFonts w:ascii="Times New Roman" w:eastAsia="Times New Roman" w:hAnsi="Times New Roman" w:cs="Times New Roman"/>
          <w:color w:val="000000"/>
          <w:sz w:val="20"/>
          <w:szCs w:val="20"/>
          <w:lang w:eastAsia="ru-RU"/>
        </w:rPr>
        <w:t>. настоящего положения.</w:t>
      </w:r>
    </w:p>
    <w:p w:rsidR="004A06E3" w:rsidRPr="004A06E3" w:rsidRDefault="004A06E3" w:rsidP="004A06E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23" w:name="sub_104"/>
      <w:r w:rsidRPr="004A06E3">
        <w:rPr>
          <w:rFonts w:ascii="Times New Roman" w:eastAsia="Times New Roman" w:hAnsi="Times New Roman" w:cs="Times New Roman"/>
          <w:b/>
          <w:bCs/>
          <w:color w:val="000000"/>
          <w:kern w:val="36"/>
          <w:sz w:val="20"/>
          <w:szCs w:val="20"/>
          <w:lang w:eastAsia="ru-RU"/>
        </w:rPr>
        <w:t>4. Организация деятельности Совета</w:t>
      </w:r>
      <w:bookmarkEnd w:id="23"/>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24" w:name="sub_141"/>
      <w:r w:rsidRPr="004A06E3">
        <w:rPr>
          <w:rFonts w:ascii="Times New Roman" w:eastAsia="Times New Roman" w:hAnsi="Times New Roman" w:cs="Times New Roman"/>
          <w:color w:val="000000"/>
          <w:sz w:val="20"/>
          <w:szCs w:val="20"/>
          <w:lang w:eastAsia="ru-RU"/>
        </w:rPr>
        <w:t>4.1. Основной формой деятельности Совета являются заседания, которые проводятся не реже одного раза в квартал.</w:t>
      </w:r>
      <w:bookmarkEnd w:id="24"/>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25" w:name="sub_142"/>
      <w:r w:rsidRPr="004A06E3">
        <w:rPr>
          <w:rFonts w:ascii="Times New Roman" w:eastAsia="Times New Roman" w:hAnsi="Times New Roman" w:cs="Times New Roman"/>
          <w:color w:val="000000"/>
          <w:sz w:val="20"/>
          <w:szCs w:val="20"/>
          <w:lang w:eastAsia="ru-RU"/>
        </w:rPr>
        <w:t>4.2. Заседание Совета считается правомочным, если на нем присутствует не менее половины от списочного состава Совета.</w:t>
      </w:r>
      <w:bookmarkEnd w:id="25"/>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26" w:name="sub_143"/>
      <w:r w:rsidRPr="004A06E3">
        <w:rPr>
          <w:rFonts w:ascii="Times New Roman" w:eastAsia="Times New Roman" w:hAnsi="Times New Roman" w:cs="Times New Roman"/>
          <w:color w:val="000000"/>
          <w:sz w:val="20"/>
          <w:szCs w:val="20"/>
          <w:lang w:eastAsia="ru-RU"/>
        </w:rPr>
        <w:t>4.3. В заседаниях Совета имеют право принимать участие представители Управления.</w:t>
      </w:r>
      <w:bookmarkEnd w:id="26"/>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27" w:name="sub_144"/>
      <w:r w:rsidRPr="004A06E3">
        <w:rPr>
          <w:rFonts w:ascii="Times New Roman" w:eastAsia="Times New Roman" w:hAnsi="Times New Roman" w:cs="Times New Roman"/>
          <w:color w:val="000000"/>
          <w:sz w:val="20"/>
          <w:szCs w:val="20"/>
          <w:lang w:eastAsia="ru-RU"/>
        </w:rPr>
        <w:t>4.4. Порядок деятельности Совета определяется Регламентом Совета, который утверждается решением Совета.</w:t>
      </w:r>
      <w:bookmarkEnd w:id="27"/>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Кроме того, Регламентом Совета определяются:</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полномочия председателя, заместителя (заместителей) председателя и членов Совета;</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порядок участия членов Совета в его деятельности;</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формы и порядок принятия решений Совета;</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порядок привлечения к работе Совета граждан, общественных и иных объединений, представители которых не вошли в его состав, и формы их взаимодействия с Советом;</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иные вопросы внутренней организации и порядка деятельности Совета.</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bookmarkStart w:id="28" w:name="sub_145"/>
      <w:r w:rsidRPr="004A06E3">
        <w:rPr>
          <w:rFonts w:ascii="Times New Roman" w:eastAsia="Times New Roman" w:hAnsi="Times New Roman" w:cs="Times New Roman"/>
          <w:color w:val="000000"/>
          <w:sz w:val="20"/>
          <w:szCs w:val="20"/>
          <w:lang w:eastAsia="ru-RU"/>
        </w:rPr>
        <w:t>4.5. Организационно-техническое обеспечение деятельности Совета осуществляется Управлением.</w:t>
      </w:r>
      <w:bookmarkEnd w:id="28"/>
    </w:p>
    <w:tbl>
      <w:tblPr>
        <w:tblW w:w="0" w:type="auto"/>
        <w:tblCellSpacing w:w="0" w:type="dxa"/>
        <w:tblCellMar>
          <w:left w:w="0" w:type="dxa"/>
          <w:right w:w="0" w:type="dxa"/>
        </w:tblCellMar>
        <w:tblLook w:val="04A0" w:firstRow="1" w:lastRow="0" w:firstColumn="1" w:lastColumn="0" w:noHBand="0" w:noVBand="1"/>
      </w:tblPr>
      <w:tblGrid>
        <w:gridCol w:w="6211"/>
        <w:gridCol w:w="3144"/>
      </w:tblGrid>
      <w:tr w:rsidR="004A06E3" w:rsidRPr="004A06E3" w:rsidTr="004A06E3">
        <w:trPr>
          <w:tblCellSpacing w:w="0" w:type="dxa"/>
        </w:trPr>
        <w:tc>
          <w:tcPr>
            <w:tcW w:w="6615" w:type="dxa"/>
            <w:vAlign w:val="bottom"/>
            <w:hideMark/>
          </w:tcPr>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Начальник</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Главного архивного управления</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 xml:space="preserve">при Кабинете Министров </w:t>
            </w:r>
          </w:p>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Республики Татарстан</w:t>
            </w:r>
          </w:p>
        </w:tc>
        <w:tc>
          <w:tcPr>
            <w:tcW w:w="3300" w:type="dxa"/>
            <w:vAlign w:val="bottom"/>
            <w:hideMark/>
          </w:tcPr>
          <w:p w:rsidR="004A06E3" w:rsidRPr="004A06E3" w:rsidRDefault="004A06E3" w:rsidP="004A06E3">
            <w:pPr>
              <w:spacing w:after="0" w:line="240" w:lineRule="auto"/>
              <w:rPr>
                <w:rFonts w:ascii="Times New Roman" w:eastAsia="Times New Roman" w:hAnsi="Times New Roman" w:cs="Times New Roman"/>
                <w:sz w:val="24"/>
                <w:szCs w:val="24"/>
                <w:lang w:eastAsia="ru-RU"/>
              </w:rPr>
            </w:pPr>
            <w:r w:rsidRPr="004A06E3">
              <w:rPr>
                <w:rFonts w:ascii="Times New Roman" w:eastAsia="Times New Roman" w:hAnsi="Times New Roman" w:cs="Times New Roman"/>
                <w:color w:val="000000"/>
                <w:sz w:val="20"/>
                <w:szCs w:val="20"/>
                <w:lang w:eastAsia="ru-RU"/>
              </w:rPr>
              <w:t>               Д.И. Ибрагимов</w:t>
            </w:r>
          </w:p>
        </w:tc>
      </w:tr>
    </w:tbl>
    <w:p w:rsidR="008D1998" w:rsidRDefault="004A06E3"/>
    <w:sectPr w:rsidR="008D1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E3"/>
    <w:rsid w:val="000651C1"/>
    <w:rsid w:val="004A06E3"/>
    <w:rsid w:val="00A91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06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6E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A06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06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6E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A0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08970">
      <w:bodyDiv w:val="1"/>
      <w:marLeft w:val="0"/>
      <w:marRight w:val="0"/>
      <w:marTop w:val="0"/>
      <w:marBottom w:val="0"/>
      <w:divBdr>
        <w:top w:val="none" w:sz="0" w:space="0" w:color="auto"/>
        <w:left w:val="none" w:sz="0" w:space="0" w:color="auto"/>
        <w:bottom w:val="none" w:sz="0" w:space="0" w:color="auto"/>
        <w:right w:val="none" w:sz="0" w:space="0" w:color="auto"/>
      </w:divBdr>
      <w:divsChild>
        <w:div w:id="1327780467">
          <w:marLeft w:val="0"/>
          <w:marRight w:val="0"/>
          <w:marTop w:val="0"/>
          <w:marBottom w:val="0"/>
          <w:divBdr>
            <w:top w:val="none" w:sz="0" w:space="0" w:color="auto"/>
            <w:left w:val="none" w:sz="0" w:space="0" w:color="auto"/>
            <w:bottom w:val="none" w:sz="0" w:space="0" w:color="auto"/>
            <w:right w:val="none" w:sz="0" w:space="0" w:color="auto"/>
          </w:divBdr>
        </w:div>
        <w:div w:id="739836974">
          <w:marLeft w:val="0"/>
          <w:marRight w:val="0"/>
          <w:marTop w:val="0"/>
          <w:marBottom w:val="0"/>
          <w:divBdr>
            <w:top w:val="none" w:sz="0" w:space="0" w:color="auto"/>
            <w:left w:val="none" w:sz="0" w:space="0" w:color="auto"/>
            <w:bottom w:val="none" w:sz="0" w:space="0" w:color="auto"/>
            <w:right w:val="none" w:sz="0" w:space="0" w:color="auto"/>
          </w:divBdr>
        </w:div>
        <w:div w:id="1488211096">
          <w:marLeft w:val="0"/>
          <w:marRight w:val="0"/>
          <w:marTop w:val="0"/>
          <w:marBottom w:val="0"/>
          <w:divBdr>
            <w:top w:val="none" w:sz="0" w:space="0" w:color="auto"/>
            <w:left w:val="none" w:sz="0" w:space="0" w:color="auto"/>
            <w:bottom w:val="none" w:sz="0" w:space="0" w:color="auto"/>
            <w:right w:val="none" w:sz="0" w:space="0" w:color="auto"/>
          </w:divBdr>
        </w:div>
        <w:div w:id="1922836613">
          <w:marLeft w:val="0"/>
          <w:marRight w:val="0"/>
          <w:marTop w:val="0"/>
          <w:marBottom w:val="0"/>
          <w:divBdr>
            <w:top w:val="none" w:sz="0" w:space="0" w:color="auto"/>
            <w:left w:val="none" w:sz="0" w:space="0" w:color="auto"/>
            <w:bottom w:val="none" w:sz="0" w:space="0" w:color="auto"/>
            <w:right w:val="none" w:sz="0" w:space="0" w:color="auto"/>
          </w:divBdr>
        </w:div>
        <w:div w:id="2087219956">
          <w:marLeft w:val="0"/>
          <w:marRight w:val="0"/>
          <w:marTop w:val="0"/>
          <w:marBottom w:val="0"/>
          <w:divBdr>
            <w:top w:val="none" w:sz="0" w:space="0" w:color="auto"/>
            <w:left w:val="none" w:sz="0" w:space="0" w:color="auto"/>
            <w:bottom w:val="none" w:sz="0" w:space="0" w:color="auto"/>
            <w:right w:val="none" w:sz="0" w:space="0" w:color="auto"/>
          </w:divBdr>
        </w:div>
        <w:div w:id="601257096">
          <w:marLeft w:val="0"/>
          <w:marRight w:val="0"/>
          <w:marTop w:val="0"/>
          <w:marBottom w:val="0"/>
          <w:divBdr>
            <w:top w:val="none" w:sz="0" w:space="0" w:color="auto"/>
            <w:left w:val="none" w:sz="0" w:space="0" w:color="auto"/>
            <w:bottom w:val="none" w:sz="0" w:space="0" w:color="auto"/>
            <w:right w:val="none" w:sz="0" w:space="0" w:color="auto"/>
          </w:divBdr>
        </w:div>
        <w:div w:id="725376447">
          <w:marLeft w:val="0"/>
          <w:marRight w:val="0"/>
          <w:marTop w:val="0"/>
          <w:marBottom w:val="0"/>
          <w:divBdr>
            <w:top w:val="none" w:sz="0" w:space="0" w:color="auto"/>
            <w:left w:val="none" w:sz="0" w:space="0" w:color="auto"/>
            <w:bottom w:val="none" w:sz="0" w:space="0" w:color="auto"/>
            <w:right w:val="none" w:sz="0" w:space="0" w:color="auto"/>
          </w:divBdr>
        </w:div>
        <w:div w:id="226041464">
          <w:marLeft w:val="0"/>
          <w:marRight w:val="0"/>
          <w:marTop w:val="0"/>
          <w:marBottom w:val="0"/>
          <w:divBdr>
            <w:top w:val="none" w:sz="0" w:space="0" w:color="auto"/>
            <w:left w:val="none" w:sz="0" w:space="0" w:color="auto"/>
            <w:bottom w:val="none" w:sz="0" w:space="0" w:color="auto"/>
            <w:right w:val="none" w:sz="0" w:space="0" w:color="auto"/>
          </w:divBdr>
        </w:div>
        <w:div w:id="1985308495">
          <w:marLeft w:val="0"/>
          <w:marRight w:val="0"/>
          <w:marTop w:val="0"/>
          <w:marBottom w:val="0"/>
          <w:divBdr>
            <w:top w:val="none" w:sz="0" w:space="0" w:color="auto"/>
            <w:left w:val="none" w:sz="0" w:space="0" w:color="auto"/>
            <w:bottom w:val="none" w:sz="0" w:space="0" w:color="auto"/>
            <w:right w:val="none" w:sz="0" w:space="0" w:color="auto"/>
          </w:divBdr>
        </w:div>
        <w:div w:id="1861507774">
          <w:marLeft w:val="0"/>
          <w:marRight w:val="0"/>
          <w:marTop w:val="0"/>
          <w:marBottom w:val="0"/>
          <w:divBdr>
            <w:top w:val="none" w:sz="0" w:space="0" w:color="auto"/>
            <w:left w:val="none" w:sz="0" w:space="0" w:color="auto"/>
            <w:bottom w:val="none" w:sz="0" w:space="0" w:color="auto"/>
            <w:right w:val="none" w:sz="0" w:space="0" w:color="auto"/>
          </w:divBdr>
        </w:div>
        <w:div w:id="1438134364">
          <w:marLeft w:val="0"/>
          <w:marRight w:val="0"/>
          <w:marTop w:val="0"/>
          <w:marBottom w:val="0"/>
          <w:divBdr>
            <w:top w:val="none" w:sz="0" w:space="0" w:color="auto"/>
            <w:left w:val="none" w:sz="0" w:space="0" w:color="auto"/>
            <w:bottom w:val="none" w:sz="0" w:space="0" w:color="auto"/>
            <w:right w:val="none" w:sz="0" w:space="0" w:color="auto"/>
          </w:divBdr>
        </w:div>
        <w:div w:id="1253707629">
          <w:marLeft w:val="0"/>
          <w:marRight w:val="0"/>
          <w:marTop w:val="0"/>
          <w:marBottom w:val="0"/>
          <w:divBdr>
            <w:top w:val="none" w:sz="0" w:space="0" w:color="auto"/>
            <w:left w:val="none" w:sz="0" w:space="0" w:color="auto"/>
            <w:bottom w:val="none" w:sz="0" w:space="0" w:color="auto"/>
            <w:right w:val="none" w:sz="0" w:space="0" w:color="auto"/>
          </w:divBdr>
        </w:div>
        <w:div w:id="1469324495">
          <w:marLeft w:val="0"/>
          <w:marRight w:val="0"/>
          <w:marTop w:val="0"/>
          <w:marBottom w:val="0"/>
          <w:divBdr>
            <w:top w:val="none" w:sz="0" w:space="0" w:color="auto"/>
            <w:left w:val="none" w:sz="0" w:space="0" w:color="auto"/>
            <w:bottom w:val="none" w:sz="0" w:space="0" w:color="auto"/>
            <w:right w:val="none" w:sz="0" w:space="0" w:color="auto"/>
          </w:divBdr>
        </w:div>
        <w:div w:id="1359164609">
          <w:marLeft w:val="0"/>
          <w:marRight w:val="0"/>
          <w:marTop w:val="0"/>
          <w:marBottom w:val="0"/>
          <w:divBdr>
            <w:top w:val="none" w:sz="0" w:space="0" w:color="auto"/>
            <w:left w:val="none" w:sz="0" w:space="0" w:color="auto"/>
            <w:bottom w:val="none" w:sz="0" w:space="0" w:color="auto"/>
            <w:right w:val="none" w:sz="0" w:space="0" w:color="auto"/>
          </w:divBdr>
        </w:div>
        <w:div w:id="1497065394">
          <w:marLeft w:val="0"/>
          <w:marRight w:val="0"/>
          <w:marTop w:val="0"/>
          <w:marBottom w:val="0"/>
          <w:divBdr>
            <w:top w:val="none" w:sz="0" w:space="0" w:color="auto"/>
            <w:left w:val="none" w:sz="0" w:space="0" w:color="auto"/>
            <w:bottom w:val="none" w:sz="0" w:space="0" w:color="auto"/>
            <w:right w:val="none" w:sz="0" w:space="0" w:color="auto"/>
          </w:divBdr>
        </w:div>
        <w:div w:id="1145662284">
          <w:marLeft w:val="0"/>
          <w:marRight w:val="0"/>
          <w:marTop w:val="0"/>
          <w:marBottom w:val="0"/>
          <w:divBdr>
            <w:top w:val="none" w:sz="0" w:space="0" w:color="auto"/>
            <w:left w:val="none" w:sz="0" w:space="0" w:color="auto"/>
            <w:bottom w:val="none" w:sz="0" w:space="0" w:color="auto"/>
            <w:right w:val="none" w:sz="0" w:space="0" w:color="auto"/>
          </w:divBdr>
        </w:div>
        <w:div w:id="1647662575">
          <w:marLeft w:val="0"/>
          <w:marRight w:val="0"/>
          <w:marTop w:val="0"/>
          <w:marBottom w:val="0"/>
          <w:divBdr>
            <w:top w:val="none" w:sz="0" w:space="0" w:color="auto"/>
            <w:left w:val="none" w:sz="0" w:space="0" w:color="auto"/>
            <w:bottom w:val="none" w:sz="0" w:space="0" w:color="auto"/>
            <w:right w:val="none" w:sz="0" w:space="0" w:color="auto"/>
          </w:divBdr>
        </w:div>
        <w:div w:id="1393775968">
          <w:marLeft w:val="0"/>
          <w:marRight w:val="0"/>
          <w:marTop w:val="0"/>
          <w:marBottom w:val="0"/>
          <w:divBdr>
            <w:top w:val="none" w:sz="0" w:space="0" w:color="auto"/>
            <w:left w:val="none" w:sz="0" w:space="0" w:color="auto"/>
            <w:bottom w:val="none" w:sz="0" w:space="0" w:color="auto"/>
            <w:right w:val="none" w:sz="0" w:space="0" w:color="auto"/>
          </w:divBdr>
        </w:div>
        <w:div w:id="1402601878">
          <w:marLeft w:val="0"/>
          <w:marRight w:val="0"/>
          <w:marTop w:val="0"/>
          <w:marBottom w:val="0"/>
          <w:divBdr>
            <w:top w:val="none" w:sz="0" w:space="0" w:color="auto"/>
            <w:left w:val="none" w:sz="0" w:space="0" w:color="auto"/>
            <w:bottom w:val="none" w:sz="0" w:space="0" w:color="auto"/>
            <w:right w:val="none" w:sz="0" w:space="0" w:color="auto"/>
          </w:divBdr>
        </w:div>
        <w:div w:id="1881237206">
          <w:marLeft w:val="0"/>
          <w:marRight w:val="0"/>
          <w:marTop w:val="0"/>
          <w:marBottom w:val="0"/>
          <w:divBdr>
            <w:top w:val="none" w:sz="0" w:space="0" w:color="auto"/>
            <w:left w:val="none" w:sz="0" w:space="0" w:color="auto"/>
            <w:bottom w:val="none" w:sz="0" w:space="0" w:color="auto"/>
            <w:right w:val="none" w:sz="0" w:space="0" w:color="auto"/>
          </w:divBdr>
        </w:div>
        <w:div w:id="1483430955">
          <w:marLeft w:val="0"/>
          <w:marRight w:val="0"/>
          <w:marTop w:val="0"/>
          <w:marBottom w:val="0"/>
          <w:divBdr>
            <w:top w:val="none" w:sz="0" w:space="0" w:color="auto"/>
            <w:left w:val="none" w:sz="0" w:space="0" w:color="auto"/>
            <w:bottom w:val="none" w:sz="0" w:space="0" w:color="auto"/>
            <w:right w:val="none" w:sz="0" w:space="0" w:color="auto"/>
          </w:divBdr>
        </w:div>
        <w:div w:id="1879003667">
          <w:marLeft w:val="0"/>
          <w:marRight w:val="0"/>
          <w:marTop w:val="0"/>
          <w:marBottom w:val="0"/>
          <w:divBdr>
            <w:top w:val="none" w:sz="0" w:space="0" w:color="auto"/>
            <w:left w:val="none" w:sz="0" w:space="0" w:color="auto"/>
            <w:bottom w:val="none" w:sz="0" w:space="0" w:color="auto"/>
            <w:right w:val="none" w:sz="0" w:space="0" w:color="auto"/>
          </w:divBdr>
        </w:div>
        <w:div w:id="882641079">
          <w:marLeft w:val="0"/>
          <w:marRight w:val="0"/>
          <w:marTop w:val="0"/>
          <w:marBottom w:val="0"/>
          <w:divBdr>
            <w:top w:val="none" w:sz="0" w:space="0" w:color="auto"/>
            <w:left w:val="none" w:sz="0" w:space="0" w:color="auto"/>
            <w:bottom w:val="none" w:sz="0" w:space="0" w:color="auto"/>
            <w:right w:val="none" w:sz="0" w:space="0" w:color="auto"/>
          </w:divBdr>
        </w:div>
        <w:div w:id="1774205855">
          <w:marLeft w:val="0"/>
          <w:marRight w:val="0"/>
          <w:marTop w:val="0"/>
          <w:marBottom w:val="0"/>
          <w:divBdr>
            <w:top w:val="none" w:sz="0" w:space="0" w:color="auto"/>
            <w:left w:val="none" w:sz="0" w:space="0" w:color="auto"/>
            <w:bottom w:val="none" w:sz="0" w:space="0" w:color="auto"/>
            <w:right w:val="none" w:sz="0" w:space="0" w:color="auto"/>
          </w:divBdr>
        </w:div>
        <w:div w:id="1518882792">
          <w:marLeft w:val="0"/>
          <w:marRight w:val="0"/>
          <w:marTop w:val="0"/>
          <w:marBottom w:val="0"/>
          <w:divBdr>
            <w:top w:val="none" w:sz="0" w:space="0" w:color="auto"/>
            <w:left w:val="none" w:sz="0" w:space="0" w:color="auto"/>
            <w:bottom w:val="none" w:sz="0" w:space="0" w:color="auto"/>
            <w:right w:val="none" w:sz="0" w:space="0" w:color="auto"/>
          </w:divBdr>
        </w:div>
        <w:div w:id="271519372">
          <w:marLeft w:val="0"/>
          <w:marRight w:val="0"/>
          <w:marTop w:val="0"/>
          <w:marBottom w:val="0"/>
          <w:divBdr>
            <w:top w:val="none" w:sz="0" w:space="0" w:color="auto"/>
            <w:left w:val="none" w:sz="0" w:space="0" w:color="auto"/>
            <w:bottom w:val="none" w:sz="0" w:space="0" w:color="auto"/>
            <w:right w:val="none" w:sz="0" w:space="0" w:color="auto"/>
          </w:divBdr>
        </w:div>
        <w:div w:id="454523886">
          <w:marLeft w:val="0"/>
          <w:marRight w:val="0"/>
          <w:marTop w:val="0"/>
          <w:marBottom w:val="0"/>
          <w:divBdr>
            <w:top w:val="none" w:sz="0" w:space="0" w:color="auto"/>
            <w:left w:val="none" w:sz="0" w:space="0" w:color="auto"/>
            <w:bottom w:val="none" w:sz="0" w:space="0" w:color="auto"/>
            <w:right w:val="none" w:sz="0" w:space="0" w:color="auto"/>
          </w:divBdr>
        </w:div>
        <w:div w:id="341664482">
          <w:marLeft w:val="0"/>
          <w:marRight w:val="0"/>
          <w:marTop w:val="0"/>
          <w:marBottom w:val="0"/>
          <w:divBdr>
            <w:top w:val="none" w:sz="0" w:space="0" w:color="auto"/>
            <w:left w:val="none" w:sz="0" w:space="0" w:color="auto"/>
            <w:bottom w:val="none" w:sz="0" w:space="0" w:color="auto"/>
            <w:right w:val="none" w:sz="0" w:space="0" w:color="auto"/>
          </w:divBdr>
        </w:div>
        <w:div w:id="447116724">
          <w:marLeft w:val="0"/>
          <w:marRight w:val="0"/>
          <w:marTop w:val="0"/>
          <w:marBottom w:val="0"/>
          <w:divBdr>
            <w:top w:val="none" w:sz="0" w:space="0" w:color="auto"/>
            <w:left w:val="none" w:sz="0" w:space="0" w:color="auto"/>
            <w:bottom w:val="none" w:sz="0" w:space="0" w:color="auto"/>
            <w:right w:val="none" w:sz="0" w:space="0" w:color="auto"/>
          </w:divBdr>
        </w:div>
        <w:div w:id="634680446">
          <w:marLeft w:val="0"/>
          <w:marRight w:val="0"/>
          <w:marTop w:val="0"/>
          <w:marBottom w:val="0"/>
          <w:divBdr>
            <w:top w:val="none" w:sz="0" w:space="0" w:color="auto"/>
            <w:left w:val="none" w:sz="0" w:space="0" w:color="auto"/>
            <w:bottom w:val="none" w:sz="0" w:space="0" w:color="auto"/>
            <w:right w:val="none" w:sz="0" w:space="0" w:color="auto"/>
          </w:divBdr>
        </w:div>
        <w:div w:id="932739956">
          <w:marLeft w:val="0"/>
          <w:marRight w:val="0"/>
          <w:marTop w:val="0"/>
          <w:marBottom w:val="0"/>
          <w:divBdr>
            <w:top w:val="none" w:sz="0" w:space="0" w:color="auto"/>
            <w:left w:val="none" w:sz="0" w:space="0" w:color="auto"/>
            <w:bottom w:val="none" w:sz="0" w:space="0" w:color="auto"/>
            <w:right w:val="none" w:sz="0" w:space="0" w:color="auto"/>
          </w:divBdr>
        </w:div>
        <w:div w:id="936450756">
          <w:marLeft w:val="0"/>
          <w:marRight w:val="0"/>
          <w:marTop w:val="0"/>
          <w:marBottom w:val="0"/>
          <w:divBdr>
            <w:top w:val="none" w:sz="0" w:space="0" w:color="auto"/>
            <w:left w:val="none" w:sz="0" w:space="0" w:color="auto"/>
            <w:bottom w:val="none" w:sz="0" w:space="0" w:color="auto"/>
            <w:right w:val="none" w:sz="0" w:space="0" w:color="auto"/>
          </w:divBdr>
        </w:div>
        <w:div w:id="1424106599">
          <w:marLeft w:val="0"/>
          <w:marRight w:val="0"/>
          <w:marTop w:val="0"/>
          <w:marBottom w:val="0"/>
          <w:divBdr>
            <w:top w:val="none" w:sz="0" w:space="0" w:color="auto"/>
            <w:left w:val="none" w:sz="0" w:space="0" w:color="auto"/>
            <w:bottom w:val="none" w:sz="0" w:space="0" w:color="auto"/>
            <w:right w:val="none" w:sz="0" w:space="0" w:color="auto"/>
          </w:divBdr>
        </w:div>
        <w:div w:id="415903283">
          <w:marLeft w:val="0"/>
          <w:marRight w:val="0"/>
          <w:marTop w:val="0"/>
          <w:marBottom w:val="0"/>
          <w:divBdr>
            <w:top w:val="none" w:sz="0" w:space="0" w:color="auto"/>
            <w:left w:val="none" w:sz="0" w:space="0" w:color="auto"/>
            <w:bottom w:val="none" w:sz="0" w:space="0" w:color="auto"/>
            <w:right w:val="none" w:sz="0" w:space="0" w:color="auto"/>
          </w:divBdr>
        </w:div>
        <w:div w:id="54092604">
          <w:marLeft w:val="0"/>
          <w:marRight w:val="0"/>
          <w:marTop w:val="0"/>
          <w:marBottom w:val="0"/>
          <w:divBdr>
            <w:top w:val="none" w:sz="0" w:space="0" w:color="auto"/>
            <w:left w:val="none" w:sz="0" w:space="0" w:color="auto"/>
            <w:bottom w:val="none" w:sz="0" w:space="0" w:color="auto"/>
            <w:right w:val="none" w:sz="0" w:space="0" w:color="auto"/>
          </w:divBdr>
        </w:div>
        <w:div w:id="172651256">
          <w:marLeft w:val="0"/>
          <w:marRight w:val="0"/>
          <w:marTop w:val="0"/>
          <w:marBottom w:val="0"/>
          <w:divBdr>
            <w:top w:val="none" w:sz="0" w:space="0" w:color="auto"/>
            <w:left w:val="none" w:sz="0" w:space="0" w:color="auto"/>
            <w:bottom w:val="none" w:sz="0" w:space="0" w:color="auto"/>
            <w:right w:val="none" w:sz="0" w:space="0" w:color="auto"/>
          </w:divBdr>
        </w:div>
        <w:div w:id="805586851">
          <w:marLeft w:val="0"/>
          <w:marRight w:val="0"/>
          <w:marTop w:val="0"/>
          <w:marBottom w:val="0"/>
          <w:divBdr>
            <w:top w:val="none" w:sz="0" w:space="0" w:color="auto"/>
            <w:left w:val="none" w:sz="0" w:space="0" w:color="auto"/>
            <w:bottom w:val="none" w:sz="0" w:space="0" w:color="auto"/>
            <w:right w:val="none" w:sz="0" w:space="0" w:color="auto"/>
          </w:divBdr>
        </w:div>
        <w:div w:id="1162425631">
          <w:marLeft w:val="0"/>
          <w:marRight w:val="0"/>
          <w:marTop w:val="0"/>
          <w:marBottom w:val="0"/>
          <w:divBdr>
            <w:top w:val="none" w:sz="0" w:space="0" w:color="auto"/>
            <w:left w:val="none" w:sz="0" w:space="0" w:color="auto"/>
            <w:bottom w:val="none" w:sz="0" w:space="0" w:color="auto"/>
            <w:right w:val="none" w:sz="0" w:space="0" w:color="auto"/>
          </w:divBdr>
        </w:div>
        <w:div w:id="1828743578">
          <w:marLeft w:val="0"/>
          <w:marRight w:val="0"/>
          <w:marTop w:val="0"/>
          <w:marBottom w:val="0"/>
          <w:divBdr>
            <w:top w:val="none" w:sz="0" w:space="0" w:color="auto"/>
            <w:left w:val="none" w:sz="0" w:space="0" w:color="auto"/>
            <w:bottom w:val="none" w:sz="0" w:space="0" w:color="auto"/>
            <w:right w:val="none" w:sz="0" w:space="0" w:color="auto"/>
          </w:divBdr>
        </w:div>
        <w:div w:id="1894536342">
          <w:marLeft w:val="0"/>
          <w:marRight w:val="0"/>
          <w:marTop w:val="0"/>
          <w:marBottom w:val="0"/>
          <w:divBdr>
            <w:top w:val="none" w:sz="0" w:space="0" w:color="auto"/>
            <w:left w:val="none" w:sz="0" w:space="0" w:color="auto"/>
            <w:bottom w:val="none" w:sz="0" w:space="0" w:color="auto"/>
            <w:right w:val="none" w:sz="0" w:space="0" w:color="auto"/>
          </w:divBdr>
        </w:div>
        <w:div w:id="844856491">
          <w:marLeft w:val="0"/>
          <w:marRight w:val="0"/>
          <w:marTop w:val="0"/>
          <w:marBottom w:val="0"/>
          <w:divBdr>
            <w:top w:val="none" w:sz="0" w:space="0" w:color="auto"/>
            <w:left w:val="none" w:sz="0" w:space="0" w:color="auto"/>
            <w:bottom w:val="none" w:sz="0" w:space="0" w:color="auto"/>
            <w:right w:val="none" w:sz="0" w:space="0" w:color="auto"/>
          </w:divBdr>
        </w:div>
        <w:div w:id="1783262530">
          <w:marLeft w:val="0"/>
          <w:marRight w:val="0"/>
          <w:marTop w:val="0"/>
          <w:marBottom w:val="0"/>
          <w:divBdr>
            <w:top w:val="none" w:sz="0" w:space="0" w:color="auto"/>
            <w:left w:val="none" w:sz="0" w:space="0" w:color="auto"/>
            <w:bottom w:val="none" w:sz="0" w:space="0" w:color="auto"/>
            <w:right w:val="none" w:sz="0" w:space="0" w:color="auto"/>
          </w:divBdr>
        </w:div>
        <w:div w:id="941187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chive.gov.tatarstan.ru/res/FCKeditor/fckeditor.php?FieldName=data_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5192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НА РТ</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dc:creator>
  <cp:keywords/>
  <dc:description/>
  <cp:lastModifiedBy>Гульназ</cp:lastModifiedBy>
  <cp:revision>1</cp:revision>
  <dcterms:created xsi:type="dcterms:W3CDTF">2014-05-14T05:44:00Z</dcterms:created>
  <dcterms:modified xsi:type="dcterms:W3CDTF">2014-05-14T05:45:00Z</dcterms:modified>
</cp:coreProperties>
</file>