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84608" w14:textId="77777777" w:rsidR="001C454A" w:rsidRPr="001C454A" w:rsidRDefault="005E131A" w:rsidP="001C454A">
      <w:pPr>
        <w:tabs>
          <w:tab w:val="left" w:pos="6135"/>
        </w:tabs>
        <w:ind w:left="5529"/>
        <w:jc w:val="right"/>
        <w:rPr>
          <w:rFonts w:ascii="Times New Roman" w:hAnsi="Times New Roman" w:cs="Times New Roman"/>
          <w:sz w:val="28"/>
        </w:rPr>
      </w:pPr>
      <w:r>
        <w:rPr>
          <w:rFonts w:ascii="Times New Roman" w:hAnsi="Times New Roman" w:cs="Times New Roman"/>
          <w:sz w:val="28"/>
        </w:rPr>
        <w:t>ПРОЕКТ</w:t>
      </w:r>
    </w:p>
    <w:p w14:paraId="41BC5EEC" w14:textId="77777777" w:rsidR="001C454A" w:rsidRPr="001C454A" w:rsidRDefault="001C454A" w:rsidP="002E1AF3">
      <w:pPr>
        <w:tabs>
          <w:tab w:val="left" w:pos="6135"/>
        </w:tabs>
        <w:spacing w:after="0"/>
        <w:ind w:left="5529"/>
        <w:rPr>
          <w:rFonts w:ascii="Times New Roman" w:hAnsi="Times New Roman" w:cs="Times New Roman"/>
          <w:sz w:val="28"/>
        </w:rPr>
      </w:pPr>
      <w:r w:rsidRPr="001C454A">
        <w:rPr>
          <w:rFonts w:ascii="Times New Roman" w:hAnsi="Times New Roman" w:cs="Times New Roman"/>
          <w:sz w:val="28"/>
        </w:rPr>
        <w:t xml:space="preserve">Утверждена </w:t>
      </w:r>
    </w:p>
    <w:p w14:paraId="5D3284A0" w14:textId="77777777" w:rsidR="001C454A" w:rsidRDefault="001C454A" w:rsidP="002E1AF3">
      <w:pPr>
        <w:tabs>
          <w:tab w:val="left" w:pos="6135"/>
        </w:tabs>
        <w:spacing w:after="0"/>
        <w:ind w:left="5529"/>
        <w:rPr>
          <w:rFonts w:ascii="Times New Roman" w:hAnsi="Times New Roman" w:cs="Times New Roman"/>
          <w:sz w:val="28"/>
        </w:rPr>
      </w:pPr>
      <w:r w:rsidRPr="001C454A">
        <w:rPr>
          <w:rFonts w:ascii="Times New Roman" w:hAnsi="Times New Roman" w:cs="Times New Roman"/>
          <w:sz w:val="28"/>
        </w:rPr>
        <w:t>Приказом Государственного комитета Республики Татарстан по архивному делу</w:t>
      </w:r>
    </w:p>
    <w:p w14:paraId="3022FF87" w14:textId="77777777" w:rsidR="002E1AF3" w:rsidRPr="001C454A" w:rsidRDefault="002E1AF3" w:rsidP="002E1AF3">
      <w:pPr>
        <w:tabs>
          <w:tab w:val="left" w:pos="6135"/>
        </w:tabs>
        <w:spacing w:after="0"/>
        <w:ind w:left="5529"/>
        <w:rPr>
          <w:rFonts w:ascii="Times New Roman" w:hAnsi="Times New Roman" w:cs="Times New Roman"/>
          <w:sz w:val="28"/>
        </w:rPr>
      </w:pPr>
      <w:r>
        <w:rPr>
          <w:rFonts w:ascii="Times New Roman" w:hAnsi="Times New Roman" w:cs="Times New Roman"/>
          <w:sz w:val="28"/>
        </w:rPr>
        <w:t>от «__»</w:t>
      </w:r>
      <w:r w:rsidR="0073380F">
        <w:rPr>
          <w:rFonts w:ascii="Times New Roman" w:hAnsi="Times New Roman" w:cs="Times New Roman"/>
          <w:sz w:val="28"/>
        </w:rPr>
        <w:t xml:space="preserve"> __________г. № ____</w:t>
      </w:r>
    </w:p>
    <w:p w14:paraId="672A6659" w14:textId="77777777" w:rsidR="001C454A" w:rsidRDefault="001C454A" w:rsidP="001C454A">
      <w:pPr>
        <w:tabs>
          <w:tab w:val="left" w:pos="6135"/>
        </w:tabs>
        <w:rPr>
          <w:rFonts w:ascii="Times New Roman" w:hAnsi="Times New Roman" w:cs="Times New Roman"/>
          <w:b/>
          <w:sz w:val="28"/>
        </w:rPr>
      </w:pPr>
    </w:p>
    <w:p w14:paraId="305A5A5F" w14:textId="77777777" w:rsidR="00E95022" w:rsidRDefault="008D0E86" w:rsidP="008D0E86">
      <w:pPr>
        <w:spacing w:after="0"/>
        <w:jc w:val="center"/>
        <w:rPr>
          <w:rFonts w:ascii="Times New Roman" w:hAnsi="Times New Roman" w:cs="Times New Roman"/>
          <w:b/>
          <w:sz w:val="28"/>
        </w:rPr>
      </w:pPr>
      <w:r w:rsidRPr="008D0E86">
        <w:rPr>
          <w:rFonts w:ascii="Times New Roman" w:hAnsi="Times New Roman" w:cs="Times New Roman"/>
          <w:b/>
          <w:sz w:val="28"/>
        </w:rPr>
        <w:t>Программ</w:t>
      </w:r>
      <w:r w:rsidR="009557A1">
        <w:rPr>
          <w:rFonts w:ascii="Times New Roman" w:hAnsi="Times New Roman" w:cs="Times New Roman"/>
          <w:b/>
          <w:sz w:val="28"/>
        </w:rPr>
        <w:t>а</w:t>
      </w:r>
      <w:r w:rsidRPr="008D0E86">
        <w:rPr>
          <w:rFonts w:ascii="Times New Roman" w:hAnsi="Times New Roman" w:cs="Times New Roman"/>
          <w:b/>
          <w:sz w:val="28"/>
        </w:rPr>
        <w:t xml:space="preserve"> </w:t>
      </w:r>
      <w:r>
        <w:rPr>
          <w:rFonts w:ascii="Times New Roman" w:hAnsi="Times New Roman" w:cs="Times New Roman"/>
          <w:b/>
          <w:sz w:val="28"/>
        </w:rPr>
        <w:t>п</w:t>
      </w:r>
      <w:r w:rsidRPr="008D0E86">
        <w:rPr>
          <w:rFonts w:ascii="Times New Roman" w:hAnsi="Times New Roman" w:cs="Times New Roman"/>
          <w:b/>
          <w:sz w:val="28"/>
        </w:rPr>
        <w:t xml:space="preserve">рофилактики </w:t>
      </w:r>
      <w:r>
        <w:rPr>
          <w:rFonts w:ascii="Times New Roman" w:hAnsi="Times New Roman" w:cs="Times New Roman"/>
          <w:b/>
          <w:sz w:val="28"/>
        </w:rPr>
        <w:t>рисков п</w:t>
      </w:r>
      <w:r w:rsidRPr="008D0E86">
        <w:rPr>
          <w:rFonts w:ascii="Times New Roman" w:hAnsi="Times New Roman" w:cs="Times New Roman"/>
          <w:b/>
          <w:sz w:val="28"/>
        </w:rPr>
        <w:t xml:space="preserve">ричинения </w:t>
      </w:r>
      <w:r>
        <w:rPr>
          <w:rFonts w:ascii="Times New Roman" w:hAnsi="Times New Roman" w:cs="Times New Roman"/>
          <w:b/>
          <w:sz w:val="28"/>
        </w:rPr>
        <w:t>в</w:t>
      </w:r>
      <w:r w:rsidRPr="008D0E86">
        <w:rPr>
          <w:rFonts w:ascii="Times New Roman" w:hAnsi="Times New Roman" w:cs="Times New Roman"/>
          <w:b/>
          <w:sz w:val="28"/>
        </w:rPr>
        <w:t>реда (</w:t>
      </w:r>
      <w:r>
        <w:rPr>
          <w:rFonts w:ascii="Times New Roman" w:hAnsi="Times New Roman" w:cs="Times New Roman"/>
          <w:b/>
          <w:sz w:val="28"/>
        </w:rPr>
        <w:t>у</w:t>
      </w:r>
      <w:r w:rsidRPr="008D0E86">
        <w:rPr>
          <w:rFonts w:ascii="Times New Roman" w:hAnsi="Times New Roman" w:cs="Times New Roman"/>
          <w:b/>
          <w:sz w:val="28"/>
        </w:rPr>
        <w:t>щерба)</w:t>
      </w:r>
      <w:r>
        <w:rPr>
          <w:rFonts w:ascii="Times New Roman" w:hAnsi="Times New Roman" w:cs="Times New Roman"/>
          <w:b/>
          <w:sz w:val="28"/>
        </w:rPr>
        <w:t xml:space="preserve"> о</w:t>
      </w:r>
      <w:r w:rsidRPr="008D0E86">
        <w:rPr>
          <w:rFonts w:ascii="Times New Roman" w:hAnsi="Times New Roman" w:cs="Times New Roman"/>
          <w:b/>
          <w:sz w:val="28"/>
        </w:rPr>
        <w:t xml:space="preserve">храняемым </w:t>
      </w:r>
      <w:r>
        <w:rPr>
          <w:rFonts w:ascii="Times New Roman" w:hAnsi="Times New Roman" w:cs="Times New Roman"/>
          <w:b/>
          <w:sz w:val="28"/>
        </w:rPr>
        <w:t>з</w:t>
      </w:r>
      <w:r w:rsidRPr="008D0E86">
        <w:rPr>
          <w:rFonts w:ascii="Times New Roman" w:hAnsi="Times New Roman" w:cs="Times New Roman"/>
          <w:b/>
          <w:sz w:val="28"/>
        </w:rPr>
        <w:t xml:space="preserve">аконом </w:t>
      </w:r>
      <w:r>
        <w:rPr>
          <w:rFonts w:ascii="Times New Roman" w:hAnsi="Times New Roman" w:cs="Times New Roman"/>
          <w:b/>
          <w:sz w:val="28"/>
        </w:rPr>
        <w:t>ц</w:t>
      </w:r>
      <w:r w:rsidRPr="008D0E86">
        <w:rPr>
          <w:rFonts w:ascii="Times New Roman" w:hAnsi="Times New Roman" w:cs="Times New Roman"/>
          <w:b/>
          <w:sz w:val="28"/>
        </w:rPr>
        <w:t>енностям</w:t>
      </w:r>
      <w:r>
        <w:rPr>
          <w:rFonts w:ascii="Times New Roman" w:hAnsi="Times New Roman" w:cs="Times New Roman"/>
          <w:b/>
          <w:sz w:val="28"/>
        </w:rPr>
        <w:t xml:space="preserve"> на 2022 год и плановый период 2023 и 2024 годов</w:t>
      </w:r>
    </w:p>
    <w:p w14:paraId="0A37501D" w14:textId="77777777" w:rsidR="00C60443" w:rsidRDefault="00C60443" w:rsidP="008D0E86">
      <w:pPr>
        <w:spacing w:after="0"/>
        <w:jc w:val="center"/>
        <w:rPr>
          <w:rFonts w:ascii="Times New Roman" w:hAnsi="Times New Roman" w:cs="Times New Roman"/>
          <w:b/>
          <w:sz w:val="28"/>
        </w:rPr>
      </w:pPr>
    </w:p>
    <w:p w14:paraId="28BF41AD" w14:textId="77777777" w:rsidR="008D0E86" w:rsidRPr="00F50EB1" w:rsidRDefault="00C368BB" w:rsidP="008D0E86">
      <w:pPr>
        <w:spacing w:after="0"/>
        <w:jc w:val="center"/>
        <w:rPr>
          <w:rFonts w:ascii="Times New Roman" w:hAnsi="Times New Roman" w:cs="Times New Roman"/>
          <w:sz w:val="28"/>
          <w:u w:val="single"/>
        </w:rPr>
      </w:pPr>
      <w:r w:rsidRPr="00F50EB1">
        <w:rPr>
          <w:rFonts w:ascii="Times New Roman" w:hAnsi="Times New Roman" w:cs="Times New Roman"/>
          <w:sz w:val="28"/>
          <w:u w:val="single"/>
        </w:rPr>
        <w:t xml:space="preserve">Государственного комитета Республики Татарстан по архивному делу по региональному государственному контролю (надзору) за </w:t>
      </w:r>
      <w:r w:rsidR="00FE1F5D" w:rsidRPr="00F50EB1">
        <w:rPr>
          <w:rFonts w:ascii="Times New Roman" w:hAnsi="Times New Roman" w:cs="Times New Roman"/>
          <w:sz w:val="28"/>
          <w:u w:val="single"/>
        </w:rPr>
        <w:t>соблюдением законодательства об архивном деле</w:t>
      </w:r>
    </w:p>
    <w:p w14:paraId="5DAB6C7B" w14:textId="77777777" w:rsidR="00FE1F5D" w:rsidRPr="00AB7CAF" w:rsidRDefault="00FE1F5D" w:rsidP="008D0E86">
      <w:pPr>
        <w:spacing w:after="0"/>
        <w:jc w:val="center"/>
        <w:rPr>
          <w:rFonts w:ascii="Times New Roman" w:hAnsi="Times New Roman" w:cs="Times New Roman"/>
          <w:b/>
          <w:sz w:val="28"/>
        </w:rPr>
      </w:pPr>
    </w:p>
    <w:tbl>
      <w:tblPr>
        <w:tblStyle w:val="a3"/>
        <w:tblW w:w="9351" w:type="dxa"/>
        <w:tblLook w:val="04A0" w:firstRow="1" w:lastRow="0" w:firstColumn="1" w:lastColumn="0" w:noHBand="0" w:noVBand="1"/>
      </w:tblPr>
      <w:tblGrid>
        <w:gridCol w:w="3539"/>
        <w:gridCol w:w="5812"/>
      </w:tblGrid>
      <w:tr w:rsidR="005266C3" w:rsidRPr="00AB7CAF" w14:paraId="1DB3FFA4" w14:textId="77777777" w:rsidTr="7FEA5CCD">
        <w:tc>
          <w:tcPr>
            <w:tcW w:w="3539" w:type="dxa"/>
          </w:tcPr>
          <w:p w14:paraId="4B1A5F10" w14:textId="77777777" w:rsidR="005266C3" w:rsidRPr="00AB7CAF" w:rsidRDefault="005266C3" w:rsidP="005266C3">
            <w:pPr>
              <w:autoSpaceDE w:val="0"/>
              <w:autoSpaceDN w:val="0"/>
              <w:adjustRightInd w:val="0"/>
              <w:rPr>
                <w:rFonts w:ascii="Times New Roman" w:hAnsi="Times New Roman" w:cs="Times New Roman"/>
                <w:sz w:val="28"/>
                <w:szCs w:val="28"/>
              </w:rPr>
            </w:pPr>
            <w:r w:rsidRPr="00AB7CAF">
              <w:rPr>
                <w:rFonts w:ascii="Times New Roman" w:hAnsi="Times New Roman" w:cs="Times New Roman"/>
                <w:sz w:val="28"/>
                <w:szCs w:val="28"/>
              </w:rPr>
              <w:t>Наименование программы</w:t>
            </w:r>
          </w:p>
          <w:p w14:paraId="02EB378F" w14:textId="77777777" w:rsidR="005266C3" w:rsidRPr="00AB7CAF" w:rsidRDefault="005266C3" w:rsidP="005266C3">
            <w:pPr>
              <w:jc w:val="center"/>
              <w:rPr>
                <w:rFonts w:ascii="Times New Roman" w:hAnsi="Times New Roman" w:cs="Times New Roman"/>
                <w:b/>
                <w:sz w:val="28"/>
              </w:rPr>
            </w:pPr>
          </w:p>
        </w:tc>
        <w:tc>
          <w:tcPr>
            <w:tcW w:w="5812" w:type="dxa"/>
          </w:tcPr>
          <w:p w14:paraId="71CBCD0C" w14:textId="77777777" w:rsidR="005266C3" w:rsidRPr="00AB7CAF" w:rsidRDefault="00C60443" w:rsidP="009557A1">
            <w:pPr>
              <w:autoSpaceDE w:val="0"/>
              <w:autoSpaceDN w:val="0"/>
              <w:adjustRightInd w:val="0"/>
              <w:jc w:val="both"/>
              <w:rPr>
                <w:rFonts w:ascii="Times New Roman" w:hAnsi="Times New Roman" w:cs="Times New Roman"/>
                <w:sz w:val="28"/>
                <w:szCs w:val="28"/>
              </w:rPr>
            </w:pPr>
            <w:r w:rsidRPr="00C60443">
              <w:rPr>
                <w:rFonts w:ascii="Times New Roman" w:hAnsi="Times New Roman" w:cs="Times New Roman"/>
                <w:sz w:val="28"/>
                <w:szCs w:val="28"/>
              </w:rPr>
              <w:t>Программ</w:t>
            </w:r>
            <w:r w:rsidR="00FA6BED">
              <w:rPr>
                <w:rFonts w:ascii="Times New Roman" w:hAnsi="Times New Roman" w:cs="Times New Roman"/>
                <w:sz w:val="28"/>
                <w:szCs w:val="28"/>
              </w:rPr>
              <w:t>а</w:t>
            </w:r>
            <w:r w:rsidRPr="00C60443">
              <w:rPr>
                <w:rFonts w:ascii="Times New Roman" w:hAnsi="Times New Roman" w:cs="Times New Roman"/>
                <w:sz w:val="28"/>
                <w:szCs w:val="28"/>
              </w:rPr>
              <w:t xml:space="preserve"> профилактики рисков причинения вреда (ущерба) охраняемым законом ценностям </w:t>
            </w:r>
            <w:r w:rsidR="00270312" w:rsidRPr="00270312">
              <w:rPr>
                <w:rFonts w:ascii="Times New Roman" w:hAnsi="Times New Roman" w:cs="Times New Roman"/>
                <w:sz w:val="28"/>
              </w:rPr>
              <w:t>на 202</w:t>
            </w:r>
            <w:r w:rsidR="009557A1">
              <w:rPr>
                <w:rFonts w:ascii="Times New Roman" w:hAnsi="Times New Roman" w:cs="Times New Roman"/>
                <w:sz w:val="28"/>
              </w:rPr>
              <w:t>2</w:t>
            </w:r>
            <w:r w:rsidR="00270312" w:rsidRPr="00270312">
              <w:rPr>
                <w:rFonts w:ascii="Times New Roman" w:hAnsi="Times New Roman" w:cs="Times New Roman"/>
                <w:sz w:val="28"/>
              </w:rPr>
              <w:t xml:space="preserve"> год и плановый период 202</w:t>
            </w:r>
            <w:r w:rsidR="009557A1">
              <w:rPr>
                <w:rFonts w:ascii="Times New Roman" w:hAnsi="Times New Roman" w:cs="Times New Roman"/>
                <w:sz w:val="28"/>
              </w:rPr>
              <w:t>3</w:t>
            </w:r>
            <w:r w:rsidR="00270312" w:rsidRPr="00270312">
              <w:rPr>
                <w:rFonts w:ascii="Times New Roman" w:hAnsi="Times New Roman" w:cs="Times New Roman"/>
                <w:sz w:val="28"/>
              </w:rPr>
              <w:t xml:space="preserve"> </w:t>
            </w:r>
            <w:r w:rsidR="00627B74">
              <w:rPr>
                <w:rFonts w:ascii="Times New Roman" w:hAnsi="Times New Roman" w:cs="Times New Roman"/>
                <w:sz w:val="28"/>
              </w:rPr>
              <w:t>–</w:t>
            </w:r>
            <w:r w:rsidR="00270312" w:rsidRPr="00270312">
              <w:rPr>
                <w:rFonts w:ascii="Times New Roman" w:hAnsi="Times New Roman" w:cs="Times New Roman"/>
                <w:sz w:val="28"/>
              </w:rPr>
              <w:t xml:space="preserve"> 202</w:t>
            </w:r>
            <w:r w:rsidR="009557A1">
              <w:rPr>
                <w:rFonts w:ascii="Times New Roman" w:hAnsi="Times New Roman" w:cs="Times New Roman"/>
                <w:sz w:val="28"/>
              </w:rPr>
              <w:t>4</w:t>
            </w:r>
            <w:r w:rsidR="00270312" w:rsidRPr="00270312">
              <w:rPr>
                <w:rFonts w:ascii="Times New Roman" w:hAnsi="Times New Roman" w:cs="Times New Roman"/>
                <w:sz w:val="28"/>
              </w:rPr>
              <w:t xml:space="preserve"> годы</w:t>
            </w:r>
            <w:r w:rsidR="00627B74">
              <w:rPr>
                <w:rFonts w:ascii="Times New Roman" w:hAnsi="Times New Roman" w:cs="Times New Roman"/>
                <w:sz w:val="28"/>
              </w:rPr>
              <w:t xml:space="preserve"> при осуществлении </w:t>
            </w:r>
            <w:r w:rsidR="00627B74" w:rsidRPr="00627B74">
              <w:rPr>
                <w:rFonts w:ascii="Times New Roman" w:hAnsi="Times New Roman" w:cs="Times New Roman"/>
                <w:sz w:val="28"/>
              </w:rPr>
              <w:t>регионально</w:t>
            </w:r>
            <w:r w:rsidR="00627B74">
              <w:rPr>
                <w:rFonts w:ascii="Times New Roman" w:hAnsi="Times New Roman" w:cs="Times New Roman"/>
                <w:sz w:val="28"/>
              </w:rPr>
              <w:t>го</w:t>
            </w:r>
            <w:r w:rsidR="00627B74" w:rsidRPr="00627B74">
              <w:rPr>
                <w:rFonts w:ascii="Times New Roman" w:hAnsi="Times New Roman" w:cs="Times New Roman"/>
                <w:sz w:val="28"/>
              </w:rPr>
              <w:t xml:space="preserve"> государственно</w:t>
            </w:r>
            <w:r w:rsidR="00627B74">
              <w:rPr>
                <w:rFonts w:ascii="Times New Roman" w:hAnsi="Times New Roman" w:cs="Times New Roman"/>
                <w:sz w:val="28"/>
              </w:rPr>
              <w:t>го</w:t>
            </w:r>
            <w:r w:rsidR="00627B74" w:rsidRPr="00627B74">
              <w:rPr>
                <w:rFonts w:ascii="Times New Roman" w:hAnsi="Times New Roman" w:cs="Times New Roman"/>
                <w:sz w:val="28"/>
              </w:rPr>
              <w:t xml:space="preserve"> контрол</w:t>
            </w:r>
            <w:r w:rsidR="00627B74">
              <w:rPr>
                <w:rFonts w:ascii="Times New Roman" w:hAnsi="Times New Roman" w:cs="Times New Roman"/>
                <w:sz w:val="28"/>
              </w:rPr>
              <w:t>я</w:t>
            </w:r>
            <w:r w:rsidR="00627B74" w:rsidRPr="00627B74">
              <w:rPr>
                <w:rFonts w:ascii="Times New Roman" w:hAnsi="Times New Roman" w:cs="Times New Roman"/>
                <w:sz w:val="28"/>
              </w:rPr>
              <w:t xml:space="preserve"> (надзор</w:t>
            </w:r>
            <w:r w:rsidR="00627B74">
              <w:rPr>
                <w:rFonts w:ascii="Times New Roman" w:hAnsi="Times New Roman" w:cs="Times New Roman"/>
                <w:sz w:val="28"/>
              </w:rPr>
              <w:t>а</w:t>
            </w:r>
            <w:r w:rsidR="00627B74" w:rsidRPr="00627B74">
              <w:rPr>
                <w:rFonts w:ascii="Times New Roman" w:hAnsi="Times New Roman" w:cs="Times New Roman"/>
                <w:sz w:val="28"/>
              </w:rPr>
              <w:t>) за соблюдением законодательства об архивном деле</w:t>
            </w:r>
            <w:r w:rsidR="005266C3" w:rsidRPr="00AB7CAF">
              <w:rPr>
                <w:rFonts w:ascii="Times New Roman" w:hAnsi="Times New Roman" w:cs="Times New Roman"/>
                <w:sz w:val="28"/>
                <w:szCs w:val="28"/>
              </w:rPr>
              <w:t xml:space="preserve"> (далее - Программа профилактики).</w:t>
            </w:r>
          </w:p>
        </w:tc>
      </w:tr>
      <w:tr w:rsidR="005266C3" w:rsidRPr="00AB7CAF" w14:paraId="2E5E5000" w14:textId="77777777" w:rsidTr="7FEA5CCD">
        <w:tc>
          <w:tcPr>
            <w:tcW w:w="3539" w:type="dxa"/>
          </w:tcPr>
          <w:p w14:paraId="386EA115" w14:textId="77777777" w:rsidR="005266C3" w:rsidRPr="00AB7CAF" w:rsidRDefault="005266C3" w:rsidP="005266C3">
            <w:pPr>
              <w:autoSpaceDE w:val="0"/>
              <w:autoSpaceDN w:val="0"/>
              <w:adjustRightInd w:val="0"/>
              <w:rPr>
                <w:rFonts w:ascii="Times New Roman" w:hAnsi="Times New Roman" w:cs="Times New Roman"/>
                <w:sz w:val="28"/>
                <w:szCs w:val="28"/>
              </w:rPr>
            </w:pPr>
            <w:r w:rsidRPr="00AB7CAF">
              <w:rPr>
                <w:rFonts w:ascii="Times New Roman" w:hAnsi="Times New Roman" w:cs="Times New Roman"/>
                <w:sz w:val="28"/>
                <w:szCs w:val="28"/>
              </w:rPr>
              <w:t>Правовые основания разработки программы</w:t>
            </w:r>
          </w:p>
        </w:tc>
        <w:tc>
          <w:tcPr>
            <w:tcW w:w="5812" w:type="dxa"/>
          </w:tcPr>
          <w:p w14:paraId="6200996C" w14:textId="2EB785C9" w:rsidR="005266C3" w:rsidRPr="009D0002" w:rsidRDefault="7FEA5CCD" w:rsidP="00524E6C">
            <w:pPr>
              <w:autoSpaceDE w:val="0"/>
              <w:autoSpaceDN w:val="0"/>
              <w:adjustRightInd w:val="0"/>
              <w:jc w:val="both"/>
              <w:rPr>
                <w:rFonts w:ascii="Times New Roman" w:hAnsi="Times New Roman" w:cs="Times New Roman"/>
                <w:sz w:val="28"/>
                <w:szCs w:val="28"/>
              </w:rPr>
            </w:pPr>
            <w:r w:rsidRPr="7FEA5CCD">
              <w:rPr>
                <w:rFonts w:ascii="Times New Roman" w:hAnsi="Times New Roman" w:cs="Times New Roman"/>
                <w:sz w:val="28"/>
                <w:szCs w:val="28"/>
              </w:rPr>
              <w:t>Федеральный закон от 31 июля 2020 г. № 248-ФЗ «О государственном контроле (надзоре) и муниципальном контроле в Российской Федерации»;; постановление Правительства Российской Федерации от 26 декабря 2018г.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(далее - постановление от 26 декабря 2018г. № 1680);</w:t>
            </w:r>
            <w:r>
              <w:t xml:space="preserve"> </w:t>
            </w:r>
            <w:r w:rsidRPr="7FEA5CCD">
              <w:rPr>
                <w:rFonts w:ascii="Times New Roman" w:hAnsi="Times New Roman" w:cs="Times New Roman"/>
                <w:sz w:val="28"/>
                <w:szCs w:val="28"/>
              </w:rPr>
              <w:t xml:space="preserve">Постановление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Стандарт комплексной профилактики рисков причинения вреда </w:t>
            </w:r>
            <w:r w:rsidRPr="7FEA5CCD">
              <w:rPr>
                <w:rFonts w:ascii="Times New Roman" w:hAnsi="Times New Roman" w:cs="Times New Roman"/>
                <w:sz w:val="28"/>
                <w:szCs w:val="28"/>
              </w:rPr>
              <w:lastRenderedPageBreak/>
              <w:t>охраняемым законом ценностям, утвержденный протоколом заседания проектного комитета по основному направлению стратегического развития Российской Федерации «Реформа контрольной и надзорной деятельности» от 27 марта 2018 г. № 2 (далее – Стандарт комплексной профилактики рисков причинения вреда охраняемым законом ценностям)</w:t>
            </w:r>
          </w:p>
        </w:tc>
      </w:tr>
      <w:tr w:rsidR="005266C3" w:rsidRPr="00AB7CAF" w14:paraId="558B18BF" w14:textId="77777777" w:rsidTr="7FEA5CCD">
        <w:tc>
          <w:tcPr>
            <w:tcW w:w="3539" w:type="dxa"/>
          </w:tcPr>
          <w:p w14:paraId="787FB879" w14:textId="77777777" w:rsidR="005266C3" w:rsidRPr="00AB7CAF" w:rsidRDefault="0049069D" w:rsidP="0049069D">
            <w:pPr>
              <w:autoSpaceDE w:val="0"/>
              <w:autoSpaceDN w:val="0"/>
              <w:adjustRightInd w:val="0"/>
              <w:rPr>
                <w:rFonts w:ascii="Times New Roman" w:hAnsi="Times New Roman" w:cs="Times New Roman"/>
                <w:sz w:val="28"/>
                <w:szCs w:val="28"/>
              </w:rPr>
            </w:pPr>
            <w:r w:rsidRPr="00AB7CAF">
              <w:rPr>
                <w:rFonts w:ascii="Times New Roman" w:hAnsi="Times New Roman" w:cs="Times New Roman"/>
                <w:sz w:val="28"/>
                <w:szCs w:val="28"/>
              </w:rPr>
              <w:lastRenderedPageBreak/>
              <w:t>Разработчик программы</w:t>
            </w:r>
          </w:p>
        </w:tc>
        <w:tc>
          <w:tcPr>
            <w:tcW w:w="5812" w:type="dxa"/>
          </w:tcPr>
          <w:p w14:paraId="6FEF973B" w14:textId="77777777" w:rsidR="005266C3" w:rsidRPr="00AB7CAF" w:rsidRDefault="0049069D" w:rsidP="0049069D">
            <w:pPr>
              <w:autoSpaceDE w:val="0"/>
              <w:autoSpaceDN w:val="0"/>
              <w:adjustRightInd w:val="0"/>
              <w:rPr>
                <w:rFonts w:ascii="Times New Roman" w:hAnsi="Times New Roman" w:cs="Times New Roman"/>
                <w:sz w:val="28"/>
                <w:szCs w:val="28"/>
              </w:rPr>
            </w:pPr>
            <w:r w:rsidRPr="00AB7CAF">
              <w:rPr>
                <w:rFonts w:ascii="Times New Roman" w:hAnsi="Times New Roman" w:cs="Times New Roman"/>
                <w:sz w:val="28"/>
                <w:szCs w:val="28"/>
              </w:rPr>
              <w:t xml:space="preserve">Государственный комитет Республики Татарстан по архивному делу (далее - </w:t>
            </w:r>
            <w:proofErr w:type="spellStart"/>
            <w:r w:rsidRPr="00AB7CAF">
              <w:rPr>
                <w:rFonts w:ascii="Times New Roman" w:hAnsi="Times New Roman" w:cs="Times New Roman"/>
                <w:sz w:val="28"/>
                <w:szCs w:val="28"/>
              </w:rPr>
              <w:t>Госкомархив</w:t>
            </w:r>
            <w:proofErr w:type="spellEnd"/>
            <w:r w:rsidRPr="00AB7CAF">
              <w:rPr>
                <w:rFonts w:ascii="Times New Roman" w:hAnsi="Times New Roman" w:cs="Times New Roman"/>
                <w:sz w:val="28"/>
                <w:szCs w:val="28"/>
              </w:rPr>
              <w:t xml:space="preserve"> РТ) </w:t>
            </w:r>
          </w:p>
        </w:tc>
      </w:tr>
      <w:tr w:rsidR="005266C3" w:rsidRPr="00AB7CAF" w14:paraId="78DB8F12" w14:textId="77777777" w:rsidTr="7FEA5CCD">
        <w:tc>
          <w:tcPr>
            <w:tcW w:w="3539" w:type="dxa"/>
          </w:tcPr>
          <w:p w14:paraId="042078A6" w14:textId="77777777" w:rsidR="005266C3" w:rsidRPr="00AB7CAF" w:rsidRDefault="002946E7" w:rsidP="002946E7">
            <w:pPr>
              <w:autoSpaceDE w:val="0"/>
              <w:autoSpaceDN w:val="0"/>
              <w:adjustRightInd w:val="0"/>
              <w:rPr>
                <w:rFonts w:ascii="Times New Roman" w:hAnsi="Times New Roman" w:cs="Times New Roman"/>
                <w:sz w:val="28"/>
                <w:szCs w:val="28"/>
              </w:rPr>
            </w:pPr>
            <w:r w:rsidRPr="00AB7CAF">
              <w:rPr>
                <w:rFonts w:ascii="Times New Roman" w:hAnsi="Times New Roman" w:cs="Times New Roman"/>
                <w:sz w:val="28"/>
                <w:szCs w:val="28"/>
              </w:rPr>
              <w:t>Цели программы</w:t>
            </w:r>
          </w:p>
        </w:tc>
        <w:tc>
          <w:tcPr>
            <w:tcW w:w="5812" w:type="dxa"/>
          </w:tcPr>
          <w:p w14:paraId="4A258B2B" w14:textId="77777777" w:rsidR="00050820" w:rsidRPr="00F9705F" w:rsidRDefault="004A27AC" w:rsidP="0005082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00050820" w:rsidRPr="00F9705F">
              <w:rPr>
                <w:rFonts w:ascii="Times New Roman" w:hAnsi="Times New Roman" w:cs="Times New Roman"/>
                <w:sz w:val="28"/>
                <w:szCs w:val="28"/>
              </w:rPr>
              <w:t>предотвращение рисков причинения вреда охраняемым законом ценностям негосударственными (коммерческими и</w:t>
            </w:r>
            <w:r w:rsidR="002C3D9A" w:rsidRPr="00F9705F">
              <w:rPr>
                <w:rFonts w:ascii="Times New Roman" w:hAnsi="Times New Roman" w:cs="Times New Roman"/>
                <w:sz w:val="28"/>
                <w:szCs w:val="28"/>
              </w:rPr>
              <w:t xml:space="preserve"> </w:t>
            </w:r>
            <w:r w:rsidR="00050820" w:rsidRPr="00F9705F">
              <w:rPr>
                <w:rFonts w:ascii="Times New Roman" w:hAnsi="Times New Roman" w:cs="Times New Roman"/>
                <w:sz w:val="28"/>
                <w:szCs w:val="28"/>
              </w:rPr>
              <w:t>некоммерческими) организациями</w:t>
            </w:r>
            <w:r w:rsidR="009D797E" w:rsidRPr="00F9705F">
              <w:rPr>
                <w:rFonts w:ascii="Times New Roman" w:hAnsi="Times New Roman" w:cs="Times New Roman"/>
                <w:sz w:val="28"/>
                <w:szCs w:val="28"/>
              </w:rPr>
              <w:t>,</w:t>
            </w:r>
            <w:r w:rsidR="00050820" w:rsidRPr="00F9705F">
              <w:rPr>
                <w:rFonts w:ascii="Times New Roman" w:hAnsi="Times New Roman" w:cs="Times New Roman"/>
                <w:sz w:val="28"/>
                <w:szCs w:val="28"/>
              </w:rPr>
              <w:t xml:space="preserve"> осуществляющими</w:t>
            </w:r>
            <w:r w:rsidR="002C3D9A" w:rsidRPr="00F9705F">
              <w:rPr>
                <w:rFonts w:ascii="Times New Roman" w:hAnsi="Times New Roman" w:cs="Times New Roman"/>
                <w:sz w:val="28"/>
                <w:szCs w:val="28"/>
              </w:rPr>
              <w:t xml:space="preserve"> </w:t>
            </w:r>
            <w:r w:rsidR="009014EA" w:rsidRPr="00F9705F">
              <w:rPr>
                <w:rFonts w:ascii="Times New Roman" w:hAnsi="Times New Roman" w:cs="Times New Roman"/>
                <w:sz w:val="28"/>
                <w:szCs w:val="28"/>
              </w:rPr>
              <w:t>организацию хранения, комплектования, учета и использования документов Архивного фонда Российской Федерации и других архивных документов независимо от их форм собственности, а также отношения в сфере управления архивным делом в Российской Федерации в интересах граждан, общества и государства</w:t>
            </w:r>
            <w:r w:rsidR="00050820" w:rsidRPr="00F9705F">
              <w:rPr>
                <w:rFonts w:ascii="Times New Roman" w:hAnsi="Times New Roman" w:cs="Times New Roman"/>
                <w:sz w:val="28"/>
                <w:szCs w:val="28"/>
              </w:rPr>
              <w:t>;</w:t>
            </w:r>
          </w:p>
          <w:p w14:paraId="3453182D" w14:textId="77777777" w:rsidR="00050820" w:rsidRPr="00F9705F" w:rsidRDefault="004A27AC" w:rsidP="0005082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00050820" w:rsidRPr="00F9705F">
              <w:rPr>
                <w:rFonts w:ascii="Times New Roman" w:hAnsi="Times New Roman" w:cs="Times New Roman"/>
                <w:sz w:val="28"/>
                <w:szCs w:val="28"/>
              </w:rPr>
              <w:t>предупреждение нарушений обязательных требований</w:t>
            </w:r>
            <w:r w:rsidR="002C3D9A" w:rsidRPr="00F9705F">
              <w:rPr>
                <w:rFonts w:ascii="Times New Roman" w:hAnsi="Times New Roman" w:cs="Times New Roman"/>
                <w:sz w:val="28"/>
                <w:szCs w:val="28"/>
              </w:rPr>
              <w:t xml:space="preserve"> </w:t>
            </w:r>
            <w:r w:rsidR="00050820" w:rsidRPr="00F9705F">
              <w:rPr>
                <w:rFonts w:ascii="Times New Roman" w:hAnsi="Times New Roman" w:cs="Times New Roman"/>
                <w:sz w:val="28"/>
                <w:szCs w:val="28"/>
              </w:rPr>
              <w:t>(снижение числа нарушений обязательных требований)</w:t>
            </w:r>
            <w:r w:rsidR="002C3D9A" w:rsidRPr="00F9705F">
              <w:rPr>
                <w:rFonts w:ascii="Times New Roman" w:hAnsi="Times New Roman" w:cs="Times New Roman"/>
                <w:sz w:val="28"/>
                <w:szCs w:val="28"/>
              </w:rPr>
              <w:t xml:space="preserve"> </w:t>
            </w:r>
            <w:r w:rsidR="00050820" w:rsidRPr="00F9705F">
              <w:rPr>
                <w:rFonts w:ascii="Times New Roman" w:hAnsi="Times New Roman" w:cs="Times New Roman"/>
                <w:sz w:val="28"/>
                <w:szCs w:val="28"/>
              </w:rPr>
              <w:t xml:space="preserve">в подконтрольной сфере </w:t>
            </w:r>
            <w:r w:rsidR="002C3D9A" w:rsidRPr="00F9705F">
              <w:rPr>
                <w:rFonts w:ascii="Times New Roman" w:hAnsi="Times New Roman" w:cs="Times New Roman"/>
                <w:sz w:val="28"/>
                <w:szCs w:val="28"/>
              </w:rPr>
              <w:t>архивного дела</w:t>
            </w:r>
            <w:r w:rsidR="00050820" w:rsidRPr="00F9705F">
              <w:rPr>
                <w:rFonts w:ascii="Times New Roman" w:hAnsi="Times New Roman" w:cs="Times New Roman"/>
                <w:sz w:val="28"/>
                <w:szCs w:val="28"/>
              </w:rPr>
              <w:t>;</w:t>
            </w:r>
          </w:p>
          <w:p w14:paraId="62F1542D" w14:textId="77777777" w:rsidR="00050820" w:rsidRPr="00F9705F" w:rsidRDefault="004A27AC" w:rsidP="00753DB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00050820" w:rsidRPr="00F9705F">
              <w:rPr>
                <w:rFonts w:ascii="Times New Roman" w:hAnsi="Times New Roman" w:cs="Times New Roman"/>
                <w:sz w:val="28"/>
                <w:szCs w:val="28"/>
              </w:rPr>
              <w:t xml:space="preserve">повышение эффективности и качества </w:t>
            </w:r>
            <w:r w:rsidR="00DC2D67" w:rsidRPr="00F9705F">
              <w:rPr>
                <w:rFonts w:ascii="Times New Roman" w:hAnsi="Times New Roman" w:cs="Times New Roman"/>
                <w:sz w:val="28"/>
                <w:szCs w:val="28"/>
              </w:rPr>
              <w:t>хранения, комплектования, учета и использования документов Архивного фонда Российской Федерации и других архивных документов независимо от их форм собственности.</w:t>
            </w:r>
          </w:p>
          <w:p w14:paraId="42476305" w14:textId="77777777" w:rsidR="00850ABE" w:rsidRPr="00F9705F" w:rsidRDefault="00850ABE" w:rsidP="00850ABE">
            <w:pPr>
              <w:autoSpaceDE w:val="0"/>
              <w:autoSpaceDN w:val="0"/>
              <w:adjustRightInd w:val="0"/>
              <w:jc w:val="both"/>
              <w:rPr>
                <w:rFonts w:ascii="Times New Roman" w:hAnsi="Times New Roman" w:cs="Times New Roman"/>
                <w:sz w:val="28"/>
                <w:szCs w:val="28"/>
              </w:rPr>
            </w:pPr>
            <w:r w:rsidRPr="00F9705F">
              <w:rPr>
                <w:rFonts w:ascii="Times New Roman" w:hAnsi="Times New Roman" w:cs="Times New Roman"/>
                <w:sz w:val="28"/>
                <w:szCs w:val="28"/>
              </w:rPr>
              <w:t>-иные цели.</w:t>
            </w:r>
          </w:p>
        </w:tc>
      </w:tr>
      <w:tr w:rsidR="005266C3" w:rsidRPr="00AB7CAF" w14:paraId="2E6C5472" w14:textId="77777777" w:rsidTr="7FEA5CCD">
        <w:tc>
          <w:tcPr>
            <w:tcW w:w="3539" w:type="dxa"/>
          </w:tcPr>
          <w:p w14:paraId="25CDED4D" w14:textId="77777777" w:rsidR="005266C3" w:rsidRPr="00AB7CAF" w:rsidRDefault="00753DB8" w:rsidP="00753DB8">
            <w:pPr>
              <w:autoSpaceDE w:val="0"/>
              <w:autoSpaceDN w:val="0"/>
              <w:adjustRightInd w:val="0"/>
              <w:rPr>
                <w:rFonts w:ascii="Times New Roman" w:hAnsi="Times New Roman" w:cs="Times New Roman"/>
                <w:sz w:val="28"/>
                <w:szCs w:val="28"/>
              </w:rPr>
            </w:pPr>
            <w:r w:rsidRPr="00AB7CAF">
              <w:rPr>
                <w:rFonts w:ascii="Times New Roman" w:hAnsi="Times New Roman" w:cs="Times New Roman"/>
                <w:sz w:val="28"/>
                <w:szCs w:val="28"/>
              </w:rPr>
              <w:t>Задачи программы</w:t>
            </w:r>
          </w:p>
        </w:tc>
        <w:tc>
          <w:tcPr>
            <w:tcW w:w="5812" w:type="dxa"/>
          </w:tcPr>
          <w:p w14:paraId="1511C1AB" w14:textId="77777777" w:rsidR="00D53BED" w:rsidRPr="00D53BED" w:rsidRDefault="00D53BED" w:rsidP="00D53BE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D53BED">
              <w:rPr>
                <w:rFonts w:ascii="Times New Roman" w:hAnsi="Times New Roman" w:cs="Times New Roman"/>
                <w:sz w:val="28"/>
                <w:szCs w:val="28"/>
              </w:rPr>
              <w:t>формирование моделей социально ответственного,</w:t>
            </w:r>
            <w:r>
              <w:rPr>
                <w:rFonts w:ascii="Times New Roman" w:hAnsi="Times New Roman" w:cs="Times New Roman"/>
                <w:sz w:val="28"/>
                <w:szCs w:val="28"/>
              </w:rPr>
              <w:t xml:space="preserve"> </w:t>
            </w:r>
            <w:r w:rsidRPr="00D53BED">
              <w:rPr>
                <w:rFonts w:ascii="Times New Roman" w:hAnsi="Times New Roman" w:cs="Times New Roman"/>
                <w:sz w:val="28"/>
                <w:szCs w:val="28"/>
              </w:rPr>
              <w:t>добросовестного, правового поведения контролируемых лиц;</w:t>
            </w:r>
          </w:p>
          <w:p w14:paraId="25784C37" w14:textId="77777777" w:rsidR="00D53BED" w:rsidRPr="00D53BED" w:rsidRDefault="004A27AC" w:rsidP="00D53BE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00D53BED" w:rsidRPr="00D53BED">
              <w:rPr>
                <w:rFonts w:ascii="Times New Roman" w:hAnsi="Times New Roman" w:cs="Times New Roman"/>
                <w:sz w:val="28"/>
                <w:szCs w:val="28"/>
              </w:rPr>
              <w:t>повышение прозрачности системы контрольно-надзорной</w:t>
            </w:r>
            <w:r w:rsidR="00D53BED">
              <w:rPr>
                <w:rFonts w:ascii="Times New Roman" w:hAnsi="Times New Roman" w:cs="Times New Roman"/>
                <w:sz w:val="28"/>
                <w:szCs w:val="28"/>
              </w:rPr>
              <w:t xml:space="preserve"> </w:t>
            </w:r>
            <w:r w:rsidR="00D53BED" w:rsidRPr="00D53BED">
              <w:rPr>
                <w:rFonts w:ascii="Times New Roman" w:hAnsi="Times New Roman" w:cs="Times New Roman"/>
                <w:sz w:val="28"/>
                <w:szCs w:val="28"/>
              </w:rPr>
              <w:t>деятельности;</w:t>
            </w:r>
          </w:p>
          <w:p w14:paraId="369EED57" w14:textId="77777777" w:rsidR="00D53BED" w:rsidRPr="00D53BED" w:rsidRDefault="004A27AC" w:rsidP="00D53BE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00D53BED" w:rsidRPr="00D53BED">
              <w:rPr>
                <w:rFonts w:ascii="Times New Roman" w:hAnsi="Times New Roman" w:cs="Times New Roman"/>
                <w:sz w:val="28"/>
                <w:szCs w:val="28"/>
              </w:rPr>
              <w:t>выявление и устранение существующих и потенциальных</w:t>
            </w:r>
            <w:r w:rsidR="00D53BED">
              <w:rPr>
                <w:rFonts w:ascii="Times New Roman" w:hAnsi="Times New Roman" w:cs="Times New Roman"/>
                <w:sz w:val="28"/>
                <w:szCs w:val="28"/>
              </w:rPr>
              <w:t xml:space="preserve"> </w:t>
            </w:r>
            <w:r w:rsidR="00D53BED" w:rsidRPr="00D53BED">
              <w:rPr>
                <w:rFonts w:ascii="Times New Roman" w:hAnsi="Times New Roman" w:cs="Times New Roman"/>
                <w:sz w:val="28"/>
                <w:szCs w:val="28"/>
              </w:rPr>
              <w:t>условий, причин и факторов, способных привести к нарушению</w:t>
            </w:r>
            <w:r w:rsidR="00D80F8C">
              <w:rPr>
                <w:rFonts w:ascii="Times New Roman" w:hAnsi="Times New Roman" w:cs="Times New Roman"/>
                <w:sz w:val="28"/>
                <w:szCs w:val="28"/>
              </w:rPr>
              <w:t xml:space="preserve"> </w:t>
            </w:r>
            <w:r w:rsidR="00D53BED" w:rsidRPr="00D53BED">
              <w:rPr>
                <w:rFonts w:ascii="Times New Roman" w:hAnsi="Times New Roman" w:cs="Times New Roman"/>
                <w:sz w:val="28"/>
                <w:szCs w:val="28"/>
              </w:rPr>
              <w:t>обязательных требований зако</w:t>
            </w:r>
            <w:r w:rsidR="00D53BED">
              <w:rPr>
                <w:rFonts w:ascii="Times New Roman" w:hAnsi="Times New Roman" w:cs="Times New Roman"/>
                <w:sz w:val="28"/>
                <w:szCs w:val="28"/>
              </w:rPr>
              <w:t>нодательства по архивному делу</w:t>
            </w:r>
            <w:r w:rsidR="00D53BED" w:rsidRPr="00D53BED">
              <w:rPr>
                <w:rFonts w:ascii="Times New Roman" w:hAnsi="Times New Roman" w:cs="Times New Roman"/>
                <w:sz w:val="28"/>
                <w:szCs w:val="28"/>
              </w:rPr>
              <w:t>;</w:t>
            </w:r>
          </w:p>
          <w:p w14:paraId="5FE8912C" w14:textId="77777777" w:rsidR="00D53BED" w:rsidRPr="00D53BED" w:rsidRDefault="004A27AC" w:rsidP="00D53BE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D53BED" w:rsidRPr="00D53BED">
              <w:rPr>
                <w:rFonts w:ascii="Times New Roman" w:hAnsi="Times New Roman" w:cs="Times New Roman"/>
                <w:sz w:val="28"/>
                <w:szCs w:val="28"/>
              </w:rPr>
              <w:t xml:space="preserve">установление зависимости видов, форм и </w:t>
            </w:r>
            <w:r w:rsidR="00D80F8C" w:rsidRPr="00D53BED">
              <w:rPr>
                <w:rFonts w:ascii="Times New Roman" w:hAnsi="Times New Roman" w:cs="Times New Roman"/>
                <w:sz w:val="28"/>
                <w:szCs w:val="28"/>
              </w:rPr>
              <w:t>интенсивности</w:t>
            </w:r>
            <w:r w:rsidR="00D80F8C">
              <w:rPr>
                <w:rFonts w:ascii="Times New Roman" w:hAnsi="Times New Roman" w:cs="Times New Roman"/>
                <w:sz w:val="28"/>
                <w:szCs w:val="28"/>
              </w:rPr>
              <w:t xml:space="preserve"> </w:t>
            </w:r>
            <w:r w:rsidR="00D80F8C" w:rsidRPr="00D53BED">
              <w:rPr>
                <w:rFonts w:ascii="Times New Roman" w:hAnsi="Times New Roman" w:cs="Times New Roman"/>
                <w:sz w:val="28"/>
                <w:szCs w:val="28"/>
              </w:rPr>
              <w:t>профилактических мероприятий от особенностей конкретных</w:t>
            </w:r>
            <w:r w:rsidR="00D80F8C">
              <w:rPr>
                <w:rFonts w:ascii="Times New Roman" w:hAnsi="Times New Roman" w:cs="Times New Roman"/>
                <w:sz w:val="28"/>
                <w:szCs w:val="28"/>
              </w:rPr>
              <w:t xml:space="preserve"> </w:t>
            </w:r>
            <w:r w:rsidR="00D80F8C" w:rsidRPr="00D53BED">
              <w:rPr>
                <w:rFonts w:ascii="Times New Roman" w:hAnsi="Times New Roman" w:cs="Times New Roman"/>
                <w:sz w:val="28"/>
                <w:szCs w:val="28"/>
              </w:rPr>
              <w:t>контролируемых лиц,</w:t>
            </w:r>
            <w:r w:rsidR="00D53BED" w:rsidRPr="00D53BED">
              <w:rPr>
                <w:rFonts w:ascii="Times New Roman" w:hAnsi="Times New Roman" w:cs="Times New Roman"/>
                <w:sz w:val="28"/>
                <w:szCs w:val="28"/>
              </w:rPr>
              <w:t xml:space="preserve"> и присвоенного им уровня риска,</w:t>
            </w:r>
            <w:r w:rsidR="00D80F8C">
              <w:rPr>
                <w:rFonts w:ascii="Times New Roman" w:hAnsi="Times New Roman" w:cs="Times New Roman"/>
                <w:sz w:val="28"/>
                <w:szCs w:val="28"/>
              </w:rPr>
              <w:t xml:space="preserve"> </w:t>
            </w:r>
            <w:r w:rsidR="00D53BED" w:rsidRPr="00D53BED">
              <w:rPr>
                <w:rFonts w:ascii="Times New Roman" w:hAnsi="Times New Roman" w:cs="Times New Roman"/>
                <w:sz w:val="28"/>
                <w:szCs w:val="28"/>
              </w:rPr>
              <w:t>проведение профилактических мероприятий с учетом данных</w:t>
            </w:r>
            <w:r w:rsidR="00D80F8C">
              <w:rPr>
                <w:rFonts w:ascii="Times New Roman" w:hAnsi="Times New Roman" w:cs="Times New Roman"/>
                <w:sz w:val="28"/>
                <w:szCs w:val="28"/>
              </w:rPr>
              <w:t xml:space="preserve"> </w:t>
            </w:r>
            <w:r w:rsidR="00D53BED" w:rsidRPr="00D53BED">
              <w:rPr>
                <w:rFonts w:ascii="Times New Roman" w:hAnsi="Times New Roman" w:cs="Times New Roman"/>
                <w:sz w:val="28"/>
                <w:szCs w:val="28"/>
              </w:rPr>
              <w:t>факторов;</w:t>
            </w:r>
          </w:p>
          <w:p w14:paraId="0D4BC148" w14:textId="77777777" w:rsidR="00D53BED" w:rsidRPr="00D53BED" w:rsidRDefault="004A27AC" w:rsidP="00D53BE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00D53BED" w:rsidRPr="00D53BED">
              <w:rPr>
                <w:rFonts w:ascii="Times New Roman" w:hAnsi="Times New Roman" w:cs="Times New Roman"/>
                <w:sz w:val="28"/>
                <w:szCs w:val="28"/>
              </w:rPr>
              <w:t>регулярная ревизия обязательных требований и принятие мер</w:t>
            </w:r>
            <w:r w:rsidR="00D80F8C">
              <w:rPr>
                <w:rFonts w:ascii="Times New Roman" w:hAnsi="Times New Roman" w:cs="Times New Roman"/>
                <w:sz w:val="28"/>
                <w:szCs w:val="28"/>
              </w:rPr>
              <w:t xml:space="preserve"> </w:t>
            </w:r>
            <w:r w:rsidR="00D53BED" w:rsidRPr="00D53BED">
              <w:rPr>
                <w:rFonts w:ascii="Times New Roman" w:hAnsi="Times New Roman" w:cs="Times New Roman"/>
                <w:sz w:val="28"/>
                <w:szCs w:val="28"/>
              </w:rPr>
              <w:t>к обеспечению реального влияния на у</w:t>
            </w:r>
            <w:r w:rsidR="008E6936">
              <w:rPr>
                <w:rFonts w:ascii="Times New Roman" w:hAnsi="Times New Roman" w:cs="Times New Roman"/>
                <w:sz w:val="28"/>
                <w:szCs w:val="28"/>
              </w:rPr>
              <w:t xml:space="preserve">ровень качества </w:t>
            </w:r>
            <w:r w:rsidR="008E6936" w:rsidRPr="008E6936">
              <w:rPr>
                <w:rFonts w:ascii="Times New Roman" w:hAnsi="Times New Roman" w:cs="Times New Roman"/>
                <w:sz w:val="28"/>
                <w:szCs w:val="28"/>
              </w:rPr>
              <w:t>организации хранения, комплектования, учета и использования документов Архивного фонда Российской Федерации и других архивных документов на территории Республики Татарстан</w:t>
            </w:r>
            <w:r w:rsidR="00D53BED" w:rsidRPr="00D53BED">
              <w:rPr>
                <w:rFonts w:ascii="Times New Roman" w:hAnsi="Times New Roman" w:cs="Times New Roman"/>
                <w:sz w:val="28"/>
                <w:szCs w:val="28"/>
              </w:rPr>
              <w:t>, соблюдение которых составляет предмет</w:t>
            </w:r>
            <w:r w:rsidR="008E6936">
              <w:rPr>
                <w:rFonts w:ascii="Times New Roman" w:hAnsi="Times New Roman" w:cs="Times New Roman"/>
                <w:sz w:val="28"/>
                <w:szCs w:val="28"/>
              </w:rPr>
              <w:t xml:space="preserve"> </w:t>
            </w:r>
            <w:r w:rsidR="00D53BED" w:rsidRPr="00D53BED">
              <w:rPr>
                <w:rFonts w:ascii="Times New Roman" w:hAnsi="Times New Roman" w:cs="Times New Roman"/>
                <w:sz w:val="28"/>
                <w:szCs w:val="28"/>
              </w:rPr>
              <w:t xml:space="preserve">регионального государственного контроля (надзора) </w:t>
            </w:r>
            <w:r w:rsidR="008E6936">
              <w:rPr>
                <w:rFonts w:ascii="Times New Roman" w:hAnsi="Times New Roman" w:cs="Times New Roman"/>
                <w:sz w:val="28"/>
                <w:szCs w:val="28"/>
              </w:rPr>
              <w:t>за соблюдением законодательства об архивном деле</w:t>
            </w:r>
            <w:r w:rsidR="00D53BED" w:rsidRPr="00D53BED">
              <w:rPr>
                <w:rFonts w:ascii="Times New Roman" w:hAnsi="Times New Roman" w:cs="Times New Roman"/>
                <w:sz w:val="28"/>
                <w:szCs w:val="28"/>
              </w:rPr>
              <w:t>;</w:t>
            </w:r>
          </w:p>
          <w:p w14:paraId="76DEC28C" w14:textId="77777777" w:rsidR="00D53BED" w:rsidRPr="00D53BED" w:rsidRDefault="004A27AC" w:rsidP="00D53BE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00D53BED" w:rsidRPr="00D53BED">
              <w:rPr>
                <w:rFonts w:ascii="Times New Roman" w:hAnsi="Times New Roman" w:cs="Times New Roman"/>
                <w:sz w:val="28"/>
                <w:szCs w:val="28"/>
              </w:rPr>
              <w:t>формирование единого понимания обязательных требований</w:t>
            </w:r>
            <w:r w:rsidR="008E6936">
              <w:rPr>
                <w:rFonts w:ascii="Times New Roman" w:hAnsi="Times New Roman" w:cs="Times New Roman"/>
                <w:sz w:val="28"/>
                <w:szCs w:val="28"/>
              </w:rPr>
              <w:t xml:space="preserve"> </w:t>
            </w:r>
            <w:r w:rsidR="00D53BED" w:rsidRPr="00D53BED">
              <w:rPr>
                <w:rFonts w:ascii="Times New Roman" w:hAnsi="Times New Roman" w:cs="Times New Roman"/>
                <w:sz w:val="28"/>
                <w:szCs w:val="28"/>
              </w:rPr>
              <w:t>у всех участников контрольной надзорной деятельности;</w:t>
            </w:r>
          </w:p>
          <w:p w14:paraId="15E01334" w14:textId="77777777" w:rsidR="00D53BED" w:rsidRPr="00D53BED" w:rsidRDefault="004A27AC" w:rsidP="00D53BE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00D53BED" w:rsidRPr="00D53BED">
              <w:rPr>
                <w:rFonts w:ascii="Times New Roman" w:hAnsi="Times New Roman" w:cs="Times New Roman"/>
                <w:sz w:val="28"/>
                <w:szCs w:val="28"/>
              </w:rPr>
              <w:t>повышение квалификации должностных лиц контрольно</w:t>
            </w:r>
            <w:r w:rsidR="00FC7744">
              <w:rPr>
                <w:rFonts w:ascii="Times New Roman" w:hAnsi="Times New Roman" w:cs="Times New Roman"/>
                <w:sz w:val="28"/>
                <w:szCs w:val="28"/>
              </w:rPr>
              <w:t>-</w:t>
            </w:r>
            <w:r w:rsidR="00D53BED" w:rsidRPr="00D53BED">
              <w:rPr>
                <w:rFonts w:ascii="Times New Roman" w:hAnsi="Times New Roman" w:cs="Times New Roman"/>
                <w:sz w:val="28"/>
                <w:szCs w:val="28"/>
              </w:rPr>
              <w:t>надзорного органа;</w:t>
            </w:r>
          </w:p>
          <w:p w14:paraId="6864E025" w14:textId="77777777" w:rsidR="00D53BED" w:rsidRPr="00D53BED" w:rsidRDefault="004A27AC" w:rsidP="00D53BE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00D53BED" w:rsidRPr="00D53BED">
              <w:rPr>
                <w:rFonts w:ascii="Times New Roman" w:hAnsi="Times New Roman" w:cs="Times New Roman"/>
                <w:sz w:val="28"/>
                <w:szCs w:val="28"/>
              </w:rPr>
              <w:t>создание системы консультирования контролируемых лиц, в</w:t>
            </w:r>
            <w:r w:rsidR="00FC7744">
              <w:rPr>
                <w:rFonts w:ascii="Times New Roman" w:hAnsi="Times New Roman" w:cs="Times New Roman"/>
                <w:sz w:val="28"/>
                <w:szCs w:val="28"/>
              </w:rPr>
              <w:t xml:space="preserve"> </w:t>
            </w:r>
            <w:r w:rsidR="00D53BED" w:rsidRPr="00D53BED">
              <w:rPr>
                <w:rFonts w:ascii="Times New Roman" w:hAnsi="Times New Roman" w:cs="Times New Roman"/>
                <w:sz w:val="28"/>
                <w:szCs w:val="28"/>
              </w:rPr>
              <w:t>том числе с использованием современных информационно</w:t>
            </w:r>
            <w:r w:rsidR="00FC7744">
              <w:rPr>
                <w:rFonts w:ascii="Times New Roman" w:hAnsi="Times New Roman" w:cs="Times New Roman"/>
                <w:sz w:val="28"/>
                <w:szCs w:val="28"/>
              </w:rPr>
              <w:t>-телекоммуникационных т</w:t>
            </w:r>
            <w:r w:rsidR="00D53BED" w:rsidRPr="00D53BED">
              <w:rPr>
                <w:rFonts w:ascii="Times New Roman" w:hAnsi="Times New Roman" w:cs="Times New Roman"/>
                <w:sz w:val="28"/>
                <w:szCs w:val="28"/>
              </w:rPr>
              <w:t>ехнологий;</w:t>
            </w:r>
          </w:p>
          <w:p w14:paraId="3B7DD98F" w14:textId="77777777" w:rsidR="00D53BED" w:rsidRPr="00D53BED" w:rsidRDefault="004A27AC" w:rsidP="00D53BE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00D53BED" w:rsidRPr="00D53BED">
              <w:rPr>
                <w:rFonts w:ascii="Times New Roman" w:hAnsi="Times New Roman" w:cs="Times New Roman"/>
                <w:sz w:val="28"/>
                <w:szCs w:val="28"/>
              </w:rPr>
              <w:t>создание системы электронных сервисов, обеспечивающих</w:t>
            </w:r>
            <w:r w:rsidR="003515A2">
              <w:rPr>
                <w:rFonts w:ascii="Times New Roman" w:hAnsi="Times New Roman" w:cs="Times New Roman"/>
                <w:sz w:val="28"/>
                <w:szCs w:val="28"/>
              </w:rPr>
              <w:t xml:space="preserve"> </w:t>
            </w:r>
            <w:r w:rsidR="00D53BED" w:rsidRPr="00D53BED">
              <w:rPr>
                <w:rFonts w:ascii="Times New Roman" w:hAnsi="Times New Roman" w:cs="Times New Roman"/>
                <w:sz w:val="28"/>
                <w:szCs w:val="28"/>
              </w:rPr>
              <w:t>взаимодействие контрольно-надзорного органа</w:t>
            </w:r>
            <w:r w:rsidR="003515A2">
              <w:rPr>
                <w:rFonts w:ascii="Times New Roman" w:hAnsi="Times New Roman" w:cs="Times New Roman"/>
                <w:sz w:val="28"/>
                <w:szCs w:val="28"/>
              </w:rPr>
              <w:t xml:space="preserve"> </w:t>
            </w:r>
            <w:r w:rsidR="00D53BED" w:rsidRPr="00D53BED">
              <w:rPr>
                <w:rFonts w:ascii="Times New Roman" w:hAnsi="Times New Roman" w:cs="Times New Roman"/>
                <w:sz w:val="28"/>
                <w:szCs w:val="28"/>
              </w:rPr>
              <w:t>с контролируемыми лицами, в том числе проведение</w:t>
            </w:r>
            <w:r w:rsidR="003515A2">
              <w:rPr>
                <w:rFonts w:ascii="Times New Roman" w:hAnsi="Times New Roman" w:cs="Times New Roman"/>
                <w:sz w:val="28"/>
                <w:szCs w:val="28"/>
              </w:rPr>
              <w:t xml:space="preserve"> </w:t>
            </w:r>
            <w:r w:rsidR="00D53BED" w:rsidRPr="00D53BED">
              <w:rPr>
                <w:rFonts w:ascii="Times New Roman" w:hAnsi="Times New Roman" w:cs="Times New Roman"/>
                <w:sz w:val="28"/>
                <w:szCs w:val="28"/>
              </w:rPr>
              <w:t>профилактических мероприятий, предоставление необходимой</w:t>
            </w:r>
            <w:r w:rsidR="003515A2">
              <w:rPr>
                <w:rFonts w:ascii="Times New Roman" w:hAnsi="Times New Roman" w:cs="Times New Roman"/>
                <w:sz w:val="28"/>
                <w:szCs w:val="28"/>
              </w:rPr>
              <w:t xml:space="preserve"> </w:t>
            </w:r>
            <w:r w:rsidR="00D53BED" w:rsidRPr="00D53BED">
              <w:rPr>
                <w:rFonts w:ascii="Times New Roman" w:hAnsi="Times New Roman" w:cs="Times New Roman"/>
                <w:sz w:val="28"/>
                <w:szCs w:val="28"/>
              </w:rPr>
              <w:t>информации контролируемым лицам;</w:t>
            </w:r>
          </w:p>
          <w:p w14:paraId="0F560B33" w14:textId="77777777" w:rsidR="00D53BED" w:rsidRPr="00D53BED" w:rsidRDefault="004A27AC" w:rsidP="00D53BE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00D53BED" w:rsidRPr="00D53BED">
              <w:rPr>
                <w:rFonts w:ascii="Times New Roman" w:hAnsi="Times New Roman" w:cs="Times New Roman"/>
                <w:sz w:val="28"/>
                <w:szCs w:val="28"/>
              </w:rPr>
              <w:t>снижение издержек контрольно-надзорной деятельности</w:t>
            </w:r>
            <w:r w:rsidR="003515A2">
              <w:rPr>
                <w:rFonts w:ascii="Times New Roman" w:hAnsi="Times New Roman" w:cs="Times New Roman"/>
                <w:sz w:val="28"/>
                <w:szCs w:val="28"/>
              </w:rPr>
              <w:t xml:space="preserve"> </w:t>
            </w:r>
            <w:r w:rsidR="00D53BED" w:rsidRPr="00D53BED">
              <w:rPr>
                <w:rFonts w:ascii="Times New Roman" w:hAnsi="Times New Roman" w:cs="Times New Roman"/>
                <w:sz w:val="28"/>
                <w:szCs w:val="28"/>
              </w:rPr>
              <w:t>и административной нагрузки на контролируемые лица, в том</w:t>
            </w:r>
          </w:p>
          <w:p w14:paraId="38589CB4" w14:textId="77777777" w:rsidR="005266C3" w:rsidRPr="00AB7CAF" w:rsidRDefault="00D53BED" w:rsidP="00D53BED">
            <w:pPr>
              <w:autoSpaceDE w:val="0"/>
              <w:autoSpaceDN w:val="0"/>
              <w:adjustRightInd w:val="0"/>
              <w:jc w:val="both"/>
              <w:rPr>
                <w:rFonts w:ascii="Times New Roman" w:hAnsi="Times New Roman" w:cs="Times New Roman"/>
                <w:sz w:val="28"/>
                <w:szCs w:val="28"/>
              </w:rPr>
            </w:pPr>
            <w:r w:rsidRPr="00D53BED">
              <w:rPr>
                <w:rFonts w:ascii="Times New Roman" w:hAnsi="Times New Roman" w:cs="Times New Roman"/>
                <w:sz w:val="28"/>
                <w:szCs w:val="28"/>
              </w:rPr>
              <w:t>числе за счет снижен</w:t>
            </w:r>
            <w:r w:rsidR="003515A2">
              <w:rPr>
                <w:rFonts w:ascii="Times New Roman" w:hAnsi="Times New Roman" w:cs="Times New Roman"/>
                <w:sz w:val="28"/>
                <w:szCs w:val="28"/>
              </w:rPr>
              <w:t>ия проведения выездных проверок.</w:t>
            </w:r>
          </w:p>
        </w:tc>
      </w:tr>
      <w:tr w:rsidR="005266C3" w:rsidRPr="00AB7CAF" w14:paraId="6CDCADB5" w14:textId="77777777" w:rsidTr="7FEA5CCD">
        <w:tc>
          <w:tcPr>
            <w:tcW w:w="3539" w:type="dxa"/>
          </w:tcPr>
          <w:p w14:paraId="27C2B7AD" w14:textId="77777777" w:rsidR="005266C3" w:rsidRPr="00AB7CAF" w:rsidRDefault="004D3CA3" w:rsidP="004D3CA3">
            <w:pPr>
              <w:autoSpaceDE w:val="0"/>
              <w:autoSpaceDN w:val="0"/>
              <w:adjustRightInd w:val="0"/>
              <w:rPr>
                <w:rFonts w:ascii="Times New Roman" w:hAnsi="Times New Roman" w:cs="Times New Roman"/>
                <w:sz w:val="28"/>
                <w:szCs w:val="28"/>
              </w:rPr>
            </w:pPr>
            <w:r w:rsidRPr="00AB7CAF">
              <w:rPr>
                <w:rFonts w:ascii="Times New Roman" w:hAnsi="Times New Roman" w:cs="Times New Roman"/>
                <w:sz w:val="28"/>
                <w:szCs w:val="28"/>
              </w:rPr>
              <w:lastRenderedPageBreak/>
              <w:t xml:space="preserve">Сроки и этапы реализации программы </w:t>
            </w:r>
          </w:p>
        </w:tc>
        <w:tc>
          <w:tcPr>
            <w:tcW w:w="5812" w:type="dxa"/>
          </w:tcPr>
          <w:p w14:paraId="69C1A11C" w14:textId="77777777" w:rsidR="004D3CA3" w:rsidRPr="00AB7CAF" w:rsidRDefault="004D3CA3" w:rsidP="003606DD">
            <w:pPr>
              <w:autoSpaceDE w:val="0"/>
              <w:autoSpaceDN w:val="0"/>
              <w:adjustRightInd w:val="0"/>
              <w:jc w:val="both"/>
              <w:rPr>
                <w:rFonts w:ascii="Times New Roman" w:hAnsi="Times New Roman" w:cs="Times New Roman"/>
                <w:sz w:val="28"/>
                <w:szCs w:val="28"/>
              </w:rPr>
            </w:pPr>
            <w:r w:rsidRPr="00AB7CAF">
              <w:rPr>
                <w:rFonts w:ascii="Times New Roman" w:hAnsi="Times New Roman" w:cs="Times New Roman"/>
                <w:sz w:val="28"/>
                <w:szCs w:val="28"/>
              </w:rPr>
              <w:t>Сроки реализации программы: 202</w:t>
            </w:r>
            <w:r w:rsidR="003515A2">
              <w:rPr>
                <w:rFonts w:ascii="Times New Roman" w:hAnsi="Times New Roman" w:cs="Times New Roman"/>
                <w:sz w:val="28"/>
                <w:szCs w:val="28"/>
              </w:rPr>
              <w:t>2</w:t>
            </w:r>
            <w:r w:rsidRPr="00AB7CAF">
              <w:rPr>
                <w:rFonts w:ascii="Times New Roman" w:hAnsi="Times New Roman" w:cs="Times New Roman"/>
                <w:sz w:val="28"/>
                <w:szCs w:val="28"/>
              </w:rPr>
              <w:t xml:space="preserve"> – 202</w:t>
            </w:r>
            <w:r w:rsidR="003515A2">
              <w:rPr>
                <w:rFonts w:ascii="Times New Roman" w:hAnsi="Times New Roman" w:cs="Times New Roman"/>
                <w:sz w:val="28"/>
                <w:szCs w:val="28"/>
              </w:rPr>
              <w:t>4</w:t>
            </w:r>
            <w:r w:rsidRPr="00AB7CAF">
              <w:rPr>
                <w:rFonts w:ascii="Times New Roman" w:hAnsi="Times New Roman" w:cs="Times New Roman"/>
                <w:sz w:val="28"/>
                <w:szCs w:val="28"/>
              </w:rPr>
              <w:t xml:space="preserve"> гг. 1 этап - краткосрочный период - 202</w:t>
            </w:r>
            <w:r w:rsidR="003515A2">
              <w:rPr>
                <w:rFonts w:ascii="Times New Roman" w:hAnsi="Times New Roman" w:cs="Times New Roman"/>
                <w:sz w:val="28"/>
                <w:szCs w:val="28"/>
              </w:rPr>
              <w:t>2</w:t>
            </w:r>
            <w:r w:rsidRPr="00AB7CAF">
              <w:rPr>
                <w:rFonts w:ascii="Times New Roman" w:hAnsi="Times New Roman" w:cs="Times New Roman"/>
                <w:sz w:val="28"/>
                <w:szCs w:val="28"/>
              </w:rPr>
              <w:t xml:space="preserve"> год;</w:t>
            </w:r>
          </w:p>
          <w:p w14:paraId="10753AD8" w14:textId="77777777" w:rsidR="005266C3" w:rsidRPr="00AB7CAF" w:rsidRDefault="004D3CA3" w:rsidP="003515A2">
            <w:pPr>
              <w:autoSpaceDE w:val="0"/>
              <w:autoSpaceDN w:val="0"/>
              <w:adjustRightInd w:val="0"/>
              <w:jc w:val="both"/>
              <w:rPr>
                <w:rFonts w:ascii="Times New Roman" w:hAnsi="Times New Roman" w:cs="Times New Roman"/>
                <w:sz w:val="28"/>
                <w:szCs w:val="28"/>
              </w:rPr>
            </w:pPr>
            <w:r w:rsidRPr="00AB7CAF">
              <w:rPr>
                <w:rFonts w:ascii="Times New Roman" w:hAnsi="Times New Roman" w:cs="Times New Roman"/>
                <w:sz w:val="28"/>
                <w:szCs w:val="28"/>
              </w:rPr>
              <w:t>2 этап - плановый период - 202</w:t>
            </w:r>
            <w:r w:rsidR="003515A2">
              <w:rPr>
                <w:rFonts w:ascii="Times New Roman" w:hAnsi="Times New Roman" w:cs="Times New Roman"/>
                <w:sz w:val="28"/>
                <w:szCs w:val="28"/>
              </w:rPr>
              <w:t>3</w:t>
            </w:r>
            <w:r w:rsidRPr="00AB7CAF">
              <w:rPr>
                <w:rFonts w:ascii="Times New Roman" w:hAnsi="Times New Roman" w:cs="Times New Roman"/>
                <w:sz w:val="28"/>
                <w:szCs w:val="28"/>
              </w:rPr>
              <w:t>-202</w:t>
            </w:r>
            <w:r w:rsidR="003515A2">
              <w:rPr>
                <w:rFonts w:ascii="Times New Roman" w:hAnsi="Times New Roman" w:cs="Times New Roman"/>
                <w:sz w:val="28"/>
                <w:szCs w:val="28"/>
              </w:rPr>
              <w:t>4</w:t>
            </w:r>
            <w:r w:rsidRPr="00AB7CAF">
              <w:rPr>
                <w:rFonts w:ascii="Times New Roman" w:hAnsi="Times New Roman" w:cs="Times New Roman"/>
                <w:sz w:val="28"/>
                <w:szCs w:val="28"/>
              </w:rPr>
              <w:t xml:space="preserve"> годы.</w:t>
            </w:r>
          </w:p>
        </w:tc>
      </w:tr>
      <w:tr w:rsidR="005266C3" w:rsidRPr="00AB7CAF" w14:paraId="67F65D21" w14:textId="77777777" w:rsidTr="7FEA5CCD">
        <w:tc>
          <w:tcPr>
            <w:tcW w:w="3539" w:type="dxa"/>
          </w:tcPr>
          <w:p w14:paraId="248A0445" w14:textId="77777777" w:rsidR="005266C3" w:rsidRPr="00AB7CAF" w:rsidRDefault="004D3CA3" w:rsidP="004D3CA3">
            <w:pPr>
              <w:autoSpaceDE w:val="0"/>
              <w:autoSpaceDN w:val="0"/>
              <w:adjustRightInd w:val="0"/>
              <w:rPr>
                <w:rFonts w:ascii="Times New Roman" w:hAnsi="Times New Roman" w:cs="Times New Roman"/>
                <w:sz w:val="28"/>
                <w:szCs w:val="28"/>
              </w:rPr>
            </w:pPr>
            <w:r w:rsidRPr="00AB7CAF">
              <w:rPr>
                <w:rFonts w:ascii="Times New Roman" w:hAnsi="Times New Roman" w:cs="Times New Roman"/>
                <w:sz w:val="28"/>
                <w:szCs w:val="28"/>
              </w:rPr>
              <w:t>Источники финансирования</w:t>
            </w:r>
          </w:p>
        </w:tc>
        <w:tc>
          <w:tcPr>
            <w:tcW w:w="5812" w:type="dxa"/>
          </w:tcPr>
          <w:p w14:paraId="2DEAED29" w14:textId="77777777" w:rsidR="005266C3" w:rsidRPr="00AB7CAF" w:rsidRDefault="004D3CA3" w:rsidP="003606DD">
            <w:pPr>
              <w:autoSpaceDE w:val="0"/>
              <w:autoSpaceDN w:val="0"/>
              <w:adjustRightInd w:val="0"/>
              <w:jc w:val="both"/>
              <w:rPr>
                <w:rFonts w:ascii="Times New Roman" w:hAnsi="Times New Roman" w:cs="Times New Roman"/>
                <w:sz w:val="28"/>
                <w:szCs w:val="28"/>
              </w:rPr>
            </w:pPr>
            <w:r w:rsidRPr="00AB7CAF">
              <w:rPr>
                <w:rFonts w:ascii="Times New Roman" w:hAnsi="Times New Roman" w:cs="Times New Roman"/>
                <w:sz w:val="28"/>
                <w:szCs w:val="28"/>
              </w:rPr>
              <w:t xml:space="preserve">Реализация Программы профилактики в течение всего срока ее действия осуществляется </w:t>
            </w:r>
            <w:proofErr w:type="spellStart"/>
            <w:r w:rsidRPr="00AB7CAF">
              <w:rPr>
                <w:rFonts w:ascii="Times New Roman" w:hAnsi="Times New Roman" w:cs="Times New Roman"/>
                <w:sz w:val="28"/>
                <w:szCs w:val="28"/>
              </w:rPr>
              <w:t>Госкомархивом</w:t>
            </w:r>
            <w:proofErr w:type="spellEnd"/>
            <w:r w:rsidRPr="00AB7CAF">
              <w:rPr>
                <w:rFonts w:ascii="Times New Roman" w:hAnsi="Times New Roman" w:cs="Times New Roman"/>
                <w:sz w:val="28"/>
                <w:szCs w:val="28"/>
              </w:rPr>
              <w:t xml:space="preserve"> РТ в рамках </w:t>
            </w:r>
            <w:r w:rsidRPr="00AB7CAF">
              <w:rPr>
                <w:rFonts w:ascii="Times New Roman" w:hAnsi="Times New Roman" w:cs="Times New Roman"/>
                <w:sz w:val="28"/>
                <w:szCs w:val="28"/>
              </w:rPr>
              <w:lastRenderedPageBreak/>
              <w:t>текущего финансирования (за счет средств бюджета Республики Татарстан).</w:t>
            </w:r>
          </w:p>
        </w:tc>
      </w:tr>
      <w:tr w:rsidR="004D3CA3" w:rsidRPr="00AB7CAF" w14:paraId="7AB67E56" w14:textId="77777777" w:rsidTr="7FEA5CCD">
        <w:tc>
          <w:tcPr>
            <w:tcW w:w="3539" w:type="dxa"/>
          </w:tcPr>
          <w:p w14:paraId="224777B1" w14:textId="77777777" w:rsidR="004D3CA3" w:rsidRPr="00AB7CAF" w:rsidRDefault="004D3CA3" w:rsidP="004D3CA3">
            <w:pPr>
              <w:autoSpaceDE w:val="0"/>
              <w:autoSpaceDN w:val="0"/>
              <w:adjustRightInd w:val="0"/>
              <w:rPr>
                <w:rFonts w:ascii="Times New Roman" w:hAnsi="Times New Roman" w:cs="Times New Roman"/>
                <w:sz w:val="28"/>
                <w:szCs w:val="28"/>
              </w:rPr>
            </w:pPr>
            <w:r w:rsidRPr="00AB7CAF">
              <w:rPr>
                <w:rFonts w:ascii="Times New Roman" w:hAnsi="Times New Roman" w:cs="Times New Roman"/>
                <w:sz w:val="28"/>
                <w:szCs w:val="28"/>
              </w:rPr>
              <w:lastRenderedPageBreak/>
              <w:t>Ожидаемые конечные результаты реализации программы</w:t>
            </w:r>
          </w:p>
        </w:tc>
        <w:tc>
          <w:tcPr>
            <w:tcW w:w="5812" w:type="dxa"/>
          </w:tcPr>
          <w:p w14:paraId="47C58C0C" w14:textId="77777777" w:rsidR="003606DD" w:rsidRPr="00AB7CAF" w:rsidRDefault="004D3CA3" w:rsidP="003606DD">
            <w:pPr>
              <w:autoSpaceDE w:val="0"/>
              <w:autoSpaceDN w:val="0"/>
              <w:adjustRightInd w:val="0"/>
              <w:jc w:val="both"/>
              <w:rPr>
                <w:rFonts w:ascii="Times New Roman" w:hAnsi="Times New Roman" w:cs="Times New Roman"/>
                <w:sz w:val="28"/>
                <w:szCs w:val="28"/>
              </w:rPr>
            </w:pPr>
            <w:r w:rsidRPr="00AB7CAF">
              <w:rPr>
                <w:rFonts w:ascii="Times New Roman" w:hAnsi="Times New Roman" w:cs="Times New Roman"/>
                <w:sz w:val="28"/>
                <w:szCs w:val="28"/>
              </w:rPr>
              <w:t xml:space="preserve">Реализация Программы профилактики предполагает достижение следующих результатов: </w:t>
            </w:r>
          </w:p>
          <w:p w14:paraId="69F5563B" w14:textId="77777777" w:rsidR="00A528CC" w:rsidRDefault="004A27AC" w:rsidP="003606D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004D3CA3" w:rsidRPr="00AB7CAF">
              <w:rPr>
                <w:rFonts w:ascii="Times New Roman" w:hAnsi="Times New Roman" w:cs="Times New Roman"/>
                <w:sz w:val="28"/>
                <w:szCs w:val="28"/>
              </w:rPr>
              <w:t xml:space="preserve">предотвращение нарушений обязательных требований законодательства об архивном деле подконтрольными субъектами и своевременное принятие мер по соблюдению обязательных требований законодательства об архивном деле; </w:t>
            </w:r>
          </w:p>
          <w:p w14:paraId="797D70A7" w14:textId="77777777" w:rsidR="003606DD" w:rsidRPr="00AB7CAF" w:rsidRDefault="004A27AC" w:rsidP="003606D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004D3CA3" w:rsidRPr="00AB7CAF">
              <w:rPr>
                <w:rFonts w:ascii="Times New Roman" w:hAnsi="Times New Roman" w:cs="Times New Roman"/>
                <w:sz w:val="28"/>
                <w:szCs w:val="28"/>
              </w:rPr>
              <w:t xml:space="preserve">повышение прозрачности и открытости деятельности контрольно-надзорного органа; </w:t>
            </w:r>
          </w:p>
          <w:p w14:paraId="1CE6F21F" w14:textId="77777777" w:rsidR="003606DD" w:rsidRPr="00AB7CAF" w:rsidRDefault="004A27AC" w:rsidP="003606D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004D3CA3" w:rsidRPr="00AB7CAF">
              <w:rPr>
                <w:rFonts w:ascii="Times New Roman" w:hAnsi="Times New Roman" w:cs="Times New Roman"/>
                <w:sz w:val="28"/>
                <w:szCs w:val="28"/>
              </w:rPr>
              <w:t xml:space="preserve">снижение рисков причинения вреда охраняемым законом ценностям; </w:t>
            </w:r>
          </w:p>
          <w:p w14:paraId="14DB7164" w14:textId="77777777" w:rsidR="003606DD" w:rsidRPr="00AB7CAF" w:rsidRDefault="004A27AC" w:rsidP="003606D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004D3CA3" w:rsidRPr="00AB7CAF">
              <w:rPr>
                <w:rFonts w:ascii="Times New Roman" w:hAnsi="Times New Roman" w:cs="Times New Roman"/>
                <w:sz w:val="28"/>
                <w:szCs w:val="28"/>
              </w:rPr>
              <w:t xml:space="preserve">мотивация подконтрольных субъектов к добросовестному поведению. </w:t>
            </w:r>
          </w:p>
          <w:p w14:paraId="09A2ABB5" w14:textId="77777777" w:rsidR="003606DD" w:rsidRPr="00AB7CAF" w:rsidRDefault="004A27AC" w:rsidP="003606D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004D3CA3" w:rsidRPr="00AB7CAF">
              <w:rPr>
                <w:rFonts w:ascii="Times New Roman" w:hAnsi="Times New Roman" w:cs="Times New Roman"/>
                <w:sz w:val="28"/>
                <w:szCs w:val="28"/>
              </w:rPr>
              <w:t xml:space="preserve">обеспечение единообразия понимания предмета контроля подконтрольными субъектами; </w:t>
            </w:r>
          </w:p>
          <w:p w14:paraId="367AA1FF" w14:textId="77777777" w:rsidR="003606DD" w:rsidRPr="00AB7CAF" w:rsidRDefault="004A27AC" w:rsidP="003606D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004D3CA3" w:rsidRPr="00AB7CAF">
              <w:rPr>
                <w:rFonts w:ascii="Times New Roman" w:hAnsi="Times New Roman" w:cs="Times New Roman"/>
                <w:sz w:val="28"/>
                <w:szCs w:val="28"/>
              </w:rPr>
              <w:t xml:space="preserve">повышение уровня правовой грамотности подконтрольных субъектов; </w:t>
            </w:r>
          </w:p>
          <w:p w14:paraId="3BA492EC" w14:textId="77777777" w:rsidR="004D3CA3" w:rsidRPr="00AB7CAF" w:rsidRDefault="004A27AC" w:rsidP="006365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r w:rsidR="004D3CA3" w:rsidRPr="00AB7CAF">
              <w:rPr>
                <w:rFonts w:ascii="Times New Roman" w:hAnsi="Times New Roman" w:cs="Times New Roman"/>
                <w:sz w:val="28"/>
                <w:szCs w:val="28"/>
              </w:rPr>
              <w:t>внедрение</w:t>
            </w:r>
            <w:r w:rsidR="006365F3">
              <w:rPr>
                <w:rFonts w:ascii="Times New Roman" w:hAnsi="Times New Roman" w:cs="Times New Roman"/>
                <w:sz w:val="28"/>
                <w:szCs w:val="28"/>
              </w:rPr>
              <w:t xml:space="preserve">           </w:t>
            </w:r>
            <w:r w:rsidR="004D3CA3" w:rsidRPr="00AB7CAF">
              <w:rPr>
                <w:rFonts w:ascii="Times New Roman" w:hAnsi="Times New Roman" w:cs="Times New Roman"/>
                <w:sz w:val="28"/>
                <w:szCs w:val="28"/>
              </w:rPr>
              <w:t xml:space="preserve"> различных </w:t>
            </w:r>
            <w:r w:rsidR="006365F3">
              <w:rPr>
                <w:rFonts w:ascii="Times New Roman" w:hAnsi="Times New Roman" w:cs="Times New Roman"/>
                <w:sz w:val="28"/>
                <w:szCs w:val="28"/>
              </w:rPr>
              <w:t xml:space="preserve">           </w:t>
            </w:r>
            <w:r w:rsidR="004D3CA3" w:rsidRPr="00AB7CAF">
              <w:rPr>
                <w:rFonts w:ascii="Times New Roman" w:hAnsi="Times New Roman" w:cs="Times New Roman"/>
                <w:sz w:val="28"/>
                <w:szCs w:val="28"/>
              </w:rPr>
              <w:t xml:space="preserve">способов </w:t>
            </w:r>
            <w:r w:rsidR="006365F3">
              <w:rPr>
                <w:rFonts w:ascii="Times New Roman" w:hAnsi="Times New Roman" w:cs="Times New Roman"/>
                <w:sz w:val="28"/>
                <w:szCs w:val="28"/>
              </w:rPr>
              <w:t>п</w:t>
            </w:r>
            <w:r w:rsidR="004D3CA3" w:rsidRPr="00AB7CAF">
              <w:rPr>
                <w:rFonts w:ascii="Times New Roman" w:hAnsi="Times New Roman" w:cs="Times New Roman"/>
                <w:sz w:val="28"/>
                <w:szCs w:val="28"/>
              </w:rPr>
              <w:t>рофилактики.</w:t>
            </w:r>
          </w:p>
        </w:tc>
      </w:tr>
      <w:tr w:rsidR="004D3CA3" w:rsidRPr="00AB7CAF" w14:paraId="2C456F75" w14:textId="77777777" w:rsidTr="7FEA5CCD">
        <w:tc>
          <w:tcPr>
            <w:tcW w:w="3539" w:type="dxa"/>
          </w:tcPr>
          <w:p w14:paraId="280D5B85" w14:textId="77777777" w:rsidR="004D3CA3" w:rsidRPr="00AB7CAF" w:rsidRDefault="003606DD" w:rsidP="004D3CA3">
            <w:pPr>
              <w:autoSpaceDE w:val="0"/>
              <w:autoSpaceDN w:val="0"/>
              <w:adjustRightInd w:val="0"/>
              <w:rPr>
                <w:rFonts w:ascii="Times New Roman" w:hAnsi="Times New Roman" w:cs="Times New Roman"/>
                <w:sz w:val="28"/>
                <w:szCs w:val="28"/>
              </w:rPr>
            </w:pPr>
            <w:r w:rsidRPr="00AB7CAF">
              <w:rPr>
                <w:rFonts w:ascii="Times New Roman" w:hAnsi="Times New Roman" w:cs="Times New Roman"/>
                <w:sz w:val="28"/>
                <w:szCs w:val="28"/>
              </w:rPr>
              <w:t>Структура программы</w:t>
            </w:r>
          </w:p>
        </w:tc>
        <w:tc>
          <w:tcPr>
            <w:tcW w:w="5812" w:type="dxa"/>
          </w:tcPr>
          <w:p w14:paraId="47210910" w14:textId="77777777" w:rsidR="005F1E9D" w:rsidRPr="005F1E9D" w:rsidRDefault="005F1E9D" w:rsidP="005F1E9D">
            <w:pPr>
              <w:autoSpaceDE w:val="0"/>
              <w:autoSpaceDN w:val="0"/>
              <w:adjustRightInd w:val="0"/>
              <w:jc w:val="both"/>
              <w:rPr>
                <w:rFonts w:ascii="Times New Roman" w:hAnsi="Times New Roman" w:cs="Times New Roman"/>
                <w:sz w:val="28"/>
                <w:szCs w:val="28"/>
              </w:rPr>
            </w:pPr>
            <w:r w:rsidRPr="005F1E9D">
              <w:rPr>
                <w:rFonts w:ascii="Times New Roman" w:hAnsi="Times New Roman" w:cs="Times New Roman"/>
                <w:sz w:val="28"/>
                <w:szCs w:val="28"/>
              </w:rPr>
              <w:t>I. Анализ текущего состояния осуществления регионального</w:t>
            </w:r>
            <w:r>
              <w:rPr>
                <w:rFonts w:ascii="Times New Roman" w:hAnsi="Times New Roman" w:cs="Times New Roman"/>
                <w:sz w:val="28"/>
                <w:szCs w:val="28"/>
              </w:rPr>
              <w:t xml:space="preserve"> </w:t>
            </w:r>
            <w:r w:rsidRPr="005F1E9D">
              <w:rPr>
                <w:rFonts w:ascii="Times New Roman" w:hAnsi="Times New Roman" w:cs="Times New Roman"/>
                <w:sz w:val="28"/>
                <w:szCs w:val="28"/>
              </w:rPr>
              <w:t>государственного контроля (надзора) в сфере социального</w:t>
            </w:r>
            <w:r>
              <w:rPr>
                <w:rFonts w:ascii="Times New Roman" w:hAnsi="Times New Roman" w:cs="Times New Roman"/>
                <w:sz w:val="28"/>
                <w:szCs w:val="28"/>
              </w:rPr>
              <w:t xml:space="preserve"> </w:t>
            </w:r>
            <w:r w:rsidRPr="005F1E9D">
              <w:rPr>
                <w:rFonts w:ascii="Times New Roman" w:hAnsi="Times New Roman" w:cs="Times New Roman"/>
                <w:sz w:val="28"/>
                <w:szCs w:val="28"/>
              </w:rPr>
              <w:t>обслуживания, описание текущего развития профилактической</w:t>
            </w:r>
            <w:r>
              <w:rPr>
                <w:rFonts w:ascii="Times New Roman" w:hAnsi="Times New Roman" w:cs="Times New Roman"/>
                <w:sz w:val="28"/>
                <w:szCs w:val="28"/>
              </w:rPr>
              <w:t xml:space="preserve"> </w:t>
            </w:r>
            <w:r w:rsidRPr="005F1E9D">
              <w:rPr>
                <w:rFonts w:ascii="Times New Roman" w:hAnsi="Times New Roman" w:cs="Times New Roman"/>
                <w:sz w:val="28"/>
                <w:szCs w:val="28"/>
              </w:rPr>
              <w:t>деятельности контрольного (надзорного) органа, характеристика</w:t>
            </w:r>
            <w:r>
              <w:rPr>
                <w:rFonts w:ascii="Times New Roman" w:hAnsi="Times New Roman" w:cs="Times New Roman"/>
                <w:sz w:val="28"/>
                <w:szCs w:val="28"/>
              </w:rPr>
              <w:t xml:space="preserve"> </w:t>
            </w:r>
            <w:r w:rsidRPr="005F1E9D">
              <w:rPr>
                <w:rFonts w:ascii="Times New Roman" w:hAnsi="Times New Roman" w:cs="Times New Roman"/>
                <w:sz w:val="28"/>
                <w:szCs w:val="28"/>
              </w:rPr>
              <w:t>проблем, на решение которых направлена программа</w:t>
            </w:r>
            <w:r>
              <w:rPr>
                <w:rFonts w:ascii="Times New Roman" w:hAnsi="Times New Roman" w:cs="Times New Roman"/>
                <w:sz w:val="28"/>
                <w:szCs w:val="28"/>
              </w:rPr>
              <w:t xml:space="preserve"> профилактики.</w:t>
            </w:r>
          </w:p>
          <w:p w14:paraId="3D7AD5B9" w14:textId="77777777" w:rsidR="005F1E9D" w:rsidRPr="005F1E9D" w:rsidRDefault="005F1E9D" w:rsidP="005F1E9D">
            <w:pPr>
              <w:autoSpaceDE w:val="0"/>
              <w:autoSpaceDN w:val="0"/>
              <w:adjustRightInd w:val="0"/>
              <w:jc w:val="both"/>
              <w:rPr>
                <w:rFonts w:ascii="Times New Roman" w:hAnsi="Times New Roman" w:cs="Times New Roman"/>
                <w:sz w:val="28"/>
                <w:szCs w:val="28"/>
              </w:rPr>
            </w:pPr>
            <w:r w:rsidRPr="005F1E9D">
              <w:rPr>
                <w:rFonts w:ascii="Times New Roman" w:hAnsi="Times New Roman" w:cs="Times New Roman"/>
                <w:sz w:val="28"/>
                <w:szCs w:val="28"/>
              </w:rPr>
              <w:t>II. Цели и задачи реализации программы профилактики.</w:t>
            </w:r>
          </w:p>
          <w:p w14:paraId="211BE7FF" w14:textId="77777777" w:rsidR="005F1E9D" w:rsidRPr="005F1E9D" w:rsidRDefault="005F1E9D" w:rsidP="005F1E9D">
            <w:pPr>
              <w:autoSpaceDE w:val="0"/>
              <w:autoSpaceDN w:val="0"/>
              <w:adjustRightInd w:val="0"/>
              <w:jc w:val="both"/>
              <w:rPr>
                <w:rFonts w:ascii="Times New Roman" w:hAnsi="Times New Roman" w:cs="Times New Roman"/>
                <w:sz w:val="28"/>
                <w:szCs w:val="28"/>
              </w:rPr>
            </w:pPr>
            <w:r w:rsidRPr="005F1E9D">
              <w:rPr>
                <w:rFonts w:ascii="Times New Roman" w:hAnsi="Times New Roman" w:cs="Times New Roman"/>
                <w:sz w:val="28"/>
                <w:szCs w:val="28"/>
              </w:rPr>
              <w:t>III. Перечень профилактических мероприятий, сроки</w:t>
            </w:r>
            <w:r>
              <w:rPr>
                <w:rFonts w:ascii="Times New Roman" w:hAnsi="Times New Roman" w:cs="Times New Roman"/>
                <w:sz w:val="28"/>
                <w:szCs w:val="28"/>
              </w:rPr>
              <w:t xml:space="preserve"> </w:t>
            </w:r>
            <w:r w:rsidRPr="005F1E9D">
              <w:rPr>
                <w:rFonts w:ascii="Times New Roman" w:hAnsi="Times New Roman" w:cs="Times New Roman"/>
                <w:sz w:val="28"/>
                <w:szCs w:val="28"/>
              </w:rPr>
              <w:t>(периодичность) их проведения.</w:t>
            </w:r>
          </w:p>
          <w:p w14:paraId="28116EAA" w14:textId="77777777" w:rsidR="004D3CA3" w:rsidRPr="00AB7CAF" w:rsidRDefault="00432CE0" w:rsidP="00432CE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w:t>
            </w:r>
            <w:r w:rsidR="005F1E9D">
              <w:rPr>
                <w:rFonts w:ascii="Times New Roman" w:hAnsi="Times New Roman" w:cs="Times New Roman"/>
                <w:sz w:val="28"/>
                <w:szCs w:val="28"/>
              </w:rPr>
              <w:t xml:space="preserve">V. </w:t>
            </w:r>
            <w:r w:rsidR="005F1E9D" w:rsidRPr="005F1E9D">
              <w:rPr>
                <w:rFonts w:ascii="Times New Roman" w:hAnsi="Times New Roman" w:cs="Times New Roman"/>
                <w:sz w:val="28"/>
                <w:szCs w:val="28"/>
              </w:rPr>
              <w:t xml:space="preserve">Показатели </w:t>
            </w:r>
            <w:r w:rsidR="005F1E9D">
              <w:rPr>
                <w:rFonts w:ascii="Times New Roman" w:hAnsi="Times New Roman" w:cs="Times New Roman"/>
                <w:sz w:val="28"/>
                <w:szCs w:val="28"/>
              </w:rPr>
              <w:t xml:space="preserve">         </w:t>
            </w:r>
            <w:r w:rsidR="005F1E9D" w:rsidRPr="005F1E9D">
              <w:rPr>
                <w:rFonts w:ascii="Times New Roman" w:hAnsi="Times New Roman" w:cs="Times New Roman"/>
                <w:sz w:val="28"/>
                <w:szCs w:val="28"/>
              </w:rPr>
              <w:t xml:space="preserve">результативности </w:t>
            </w:r>
            <w:r w:rsidR="005F1E9D">
              <w:rPr>
                <w:rFonts w:ascii="Times New Roman" w:hAnsi="Times New Roman" w:cs="Times New Roman"/>
                <w:sz w:val="28"/>
                <w:szCs w:val="28"/>
              </w:rPr>
              <w:t xml:space="preserve">         </w:t>
            </w:r>
            <w:r w:rsidR="005F1E9D" w:rsidRPr="005F1E9D">
              <w:rPr>
                <w:rFonts w:ascii="Times New Roman" w:hAnsi="Times New Roman" w:cs="Times New Roman"/>
                <w:sz w:val="28"/>
                <w:szCs w:val="28"/>
              </w:rPr>
              <w:t>и эффективности программы</w:t>
            </w:r>
            <w:r w:rsidR="005F1E9D">
              <w:rPr>
                <w:rFonts w:ascii="Times New Roman" w:hAnsi="Times New Roman" w:cs="Times New Roman"/>
                <w:sz w:val="28"/>
                <w:szCs w:val="28"/>
              </w:rPr>
              <w:t xml:space="preserve"> </w:t>
            </w:r>
            <w:r w:rsidR="005F1E9D" w:rsidRPr="005F1E9D">
              <w:rPr>
                <w:rFonts w:ascii="Times New Roman" w:hAnsi="Times New Roman" w:cs="Times New Roman"/>
                <w:sz w:val="28"/>
                <w:szCs w:val="28"/>
              </w:rPr>
              <w:t>профилактики.</w:t>
            </w:r>
          </w:p>
        </w:tc>
      </w:tr>
    </w:tbl>
    <w:p w14:paraId="6A05A809" w14:textId="77777777" w:rsidR="00FA6607" w:rsidRDefault="00FA6607" w:rsidP="00EF57FF">
      <w:pPr>
        <w:autoSpaceDE w:val="0"/>
        <w:autoSpaceDN w:val="0"/>
        <w:adjustRightInd w:val="0"/>
        <w:spacing w:after="0" w:line="240" w:lineRule="auto"/>
        <w:ind w:firstLine="708"/>
        <w:jc w:val="both"/>
        <w:rPr>
          <w:rFonts w:ascii="Times New Roman" w:hAnsi="Times New Roman" w:cs="Times New Roman"/>
          <w:sz w:val="28"/>
          <w:szCs w:val="28"/>
        </w:rPr>
      </w:pPr>
    </w:p>
    <w:p w14:paraId="2574A414" w14:textId="77777777" w:rsidR="00FF0EC5" w:rsidRPr="00AB7CAF" w:rsidRDefault="00FF0EC5" w:rsidP="00EF57FF">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Настоящая Программа профилактики разработана в целях реализации Стандарта комплексной профилактики рисков причинения вре</w:t>
      </w:r>
      <w:r w:rsidR="00DF659A">
        <w:rPr>
          <w:rFonts w:ascii="Times New Roman" w:hAnsi="Times New Roman" w:cs="Times New Roman"/>
          <w:sz w:val="28"/>
          <w:szCs w:val="28"/>
        </w:rPr>
        <w:t>да охраняемым законом ценностям</w:t>
      </w:r>
      <w:r w:rsidRPr="00AB7CAF">
        <w:rPr>
          <w:rFonts w:ascii="Times New Roman" w:hAnsi="Times New Roman" w:cs="Times New Roman"/>
          <w:sz w:val="28"/>
          <w:szCs w:val="28"/>
        </w:rPr>
        <w:t>.</w:t>
      </w:r>
    </w:p>
    <w:p w14:paraId="5A39BBE3" w14:textId="77777777" w:rsidR="00FF0EC5" w:rsidRPr="00AB7CAF" w:rsidRDefault="00FF0EC5" w:rsidP="00FF0EC5">
      <w:pPr>
        <w:rPr>
          <w:rFonts w:ascii="Times New Roman" w:hAnsi="Times New Roman" w:cs="Times New Roman"/>
          <w:b/>
          <w:sz w:val="28"/>
        </w:rPr>
      </w:pPr>
    </w:p>
    <w:p w14:paraId="4D297CDF" w14:textId="77777777" w:rsidR="00FF0EC5" w:rsidRPr="00AB7CAF" w:rsidRDefault="00FF0EC5" w:rsidP="00EF57FF">
      <w:pPr>
        <w:autoSpaceDE w:val="0"/>
        <w:autoSpaceDN w:val="0"/>
        <w:adjustRightInd w:val="0"/>
        <w:spacing w:after="0" w:line="240" w:lineRule="auto"/>
        <w:jc w:val="both"/>
        <w:rPr>
          <w:rFonts w:ascii="Times New Roman" w:hAnsi="Times New Roman" w:cs="Times New Roman"/>
          <w:sz w:val="28"/>
          <w:szCs w:val="28"/>
        </w:rPr>
      </w:pPr>
      <w:r w:rsidRPr="00AB7CAF">
        <w:rPr>
          <w:rFonts w:ascii="Times New Roman" w:hAnsi="Times New Roman" w:cs="Times New Roman"/>
          <w:b/>
          <w:sz w:val="28"/>
        </w:rPr>
        <w:tab/>
      </w:r>
      <w:r w:rsidRPr="00AB7CAF">
        <w:rPr>
          <w:rFonts w:ascii="Times New Roman" w:hAnsi="Times New Roman" w:cs="Times New Roman"/>
          <w:sz w:val="28"/>
          <w:szCs w:val="28"/>
        </w:rPr>
        <w:t xml:space="preserve">Программа профилактики представляет собой систематизированный по целям, задачам, ресурсам и срокам осуществления комплекс </w:t>
      </w:r>
      <w:r w:rsidRPr="00AB7CAF">
        <w:rPr>
          <w:rFonts w:ascii="Times New Roman" w:hAnsi="Times New Roman" w:cs="Times New Roman"/>
          <w:sz w:val="28"/>
          <w:szCs w:val="28"/>
        </w:rPr>
        <w:lastRenderedPageBreak/>
        <w:t>профилактических мероприятий, обеспечивающих эффективное решение проблем, препятствующих соблюдению подконтрольными субъектами обязательных требований, и направленных на выявление и устранение конкретных причин и факторов несоблюдения обязательных требований, а также на создание и развитие системы профилактики.</w:t>
      </w:r>
    </w:p>
    <w:p w14:paraId="78B2EC9D" w14:textId="77777777" w:rsidR="00FF0EC5" w:rsidRPr="00AB7CAF" w:rsidRDefault="00FF0EC5" w:rsidP="00EF57FF">
      <w:pPr>
        <w:autoSpaceDE w:val="0"/>
        <w:autoSpaceDN w:val="0"/>
        <w:adjustRightInd w:val="0"/>
        <w:spacing w:after="0" w:line="240" w:lineRule="auto"/>
        <w:jc w:val="both"/>
        <w:rPr>
          <w:rFonts w:ascii="Times New Roman" w:hAnsi="Times New Roman" w:cs="Times New Roman"/>
          <w:sz w:val="28"/>
          <w:szCs w:val="28"/>
        </w:rPr>
      </w:pPr>
      <w:r w:rsidRPr="00AB7CAF">
        <w:rPr>
          <w:rFonts w:ascii="Times New Roman" w:hAnsi="Times New Roman" w:cs="Times New Roman"/>
          <w:sz w:val="28"/>
          <w:szCs w:val="28"/>
        </w:rPr>
        <w:t>Программа профилактики реализуется в соответствии с государственной функцией по осуществлению контроля за соблюдением законодательства об архивном деле.</w:t>
      </w:r>
    </w:p>
    <w:p w14:paraId="41C8F396" w14:textId="77777777" w:rsidR="00FF0EC5" w:rsidRPr="00AB7CAF" w:rsidRDefault="00FF0EC5" w:rsidP="00FF0EC5">
      <w:pPr>
        <w:rPr>
          <w:rFonts w:ascii="Times New Roman" w:hAnsi="Times New Roman" w:cs="Times New Roman"/>
          <w:b/>
          <w:sz w:val="28"/>
        </w:rPr>
      </w:pPr>
    </w:p>
    <w:p w14:paraId="1F6E5E60" w14:textId="77777777" w:rsidR="00202693" w:rsidRPr="00F9705F" w:rsidRDefault="00202693" w:rsidP="00202693">
      <w:pPr>
        <w:autoSpaceDE w:val="0"/>
        <w:autoSpaceDN w:val="0"/>
        <w:adjustRightInd w:val="0"/>
        <w:spacing w:after="0" w:line="240" w:lineRule="auto"/>
        <w:jc w:val="center"/>
        <w:rPr>
          <w:rFonts w:ascii="Times New Roman" w:hAnsi="Times New Roman" w:cs="Times New Roman"/>
          <w:b/>
          <w:sz w:val="28"/>
          <w:szCs w:val="28"/>
        </w:rPr>
      </w:pPr>
      <w:r w:rsidRPr="00F9705F">
        <w:rPr>
          <w:rFonts w:ascii="Times New Roman" w:hAnsi="Times New Roman" w:cs="Times New Roman"/>
          <w:b/>
          <w:sz w:val="28"/>
          <w:szCs w:val="28"/>
        </w:rPr>
        <w:t xml:space="preserve">Раздел </w:t>
      </w:r>
      <w:r w:rsidR="00F27B9A" w:rsidRPr="00F9705F">
        <w:rPr>
          <w:rFonts w:ascii="Times New Roman" w:hAnsi="Times New Roman" w:cs="Times New Roman"/>
          <w:b/>
          <w:sz w:val="28"/>
          <w:szCs w:val="28"/>
          <w:lang w:val="en-US"/>
        </w:rPr>
        <w:t>I</w:t>
      </w:r>
      <w:r w:rsidRPr="00F9705F">
        <w:rPr>
          <w:rFonts w:ascii="Times New Roman" w:hAnsi="Times New Roman" w:cs="Times New Roman"/>
          <w:b/>
          <w:sz w:val="28"/>
          <w:szCs w:val="28"/>
        </w:rPr>
        <w:t>. Анализ и оценка состояния подконтрольной сферы</w:t>
      </w:r>
    </w:p>
    <w:p w14:paraId="72A3D3EC" w14:textId="77777777" w:rsidR="00202693" w:rsidRPr="00AB7CAF" w:rsidRDefault="00202693" w:rsidP="00202693">
      <w:pPr>
        <w:autoSpaceDE w:val="0"/>
        <w:autoSpaceDN w:val="0"/>
        <w:adjustRightInd w:val="0"/>
        <w:spacing w:after="0" w:line="240" w:lineRule="auto"/>
        <w:jc w:val="center"/>
        <w:rPr>
          <w:rFonts w:ascii="Times New Roman" w:hAnsi="Times New Roman" w:cs="Times New Roman"/>
          <w:sz w:val="28"/>
          <w:szCs w:val="28"/>
        </w:rPr>
      </w:pPr>
    </w:p>
    <w:p w14:paraId="62A2D515" w14:textId="4F2602DA" w:rsidR="00202693" w:rsidRPr="00AB7CAF" w:rsidRDefault="7FEA5CCD" w:rsidP="00202693">
      <w:pPr>
        <w:autoSpaceDE w:val="0"/>
        <w:autoSpaceDN w:val="0"/>
        <w:adjustRightInd w:val="0"/>
        <w:spacing w:after="0" w:line="240" w:lineRule="auto"/>
        <w:ind w:firstLine="708"/>
        <w:jc w:val="both"/>
        <w:rPr>
          <w:rFonts w:ascii="Times New Roman" w:hAnsi="Times New Roman" w:cs="Times New Roman"/>
          <w:sz w:val="28"/>
          <w:szCs w:val="28"/>
        </w:rPr>
      </w:pPr>
      <w:r w:rsidRPr="7FEA5CCD">
        <w:rPr>
          <w:rFonts w:ascii="Times New Roman" w:hAnsi="Times New Roman" w:cs="Times New Roman"/>
          <w:sz w:val="28"/>
          <w:szCs w:val="28"/>
        </w:rPr>
        <w:t xml:space="preserve">1.1 Государственный контроль за соблюдением законодательства об архивном деле осуществляется </w:t>
      </w:r>
      <w:proofErr w:type="spellStart"/>
      <w:r w:rsidRPr="7FEA5CCD">
        <w:rPr>
          <w:rFonts w:ascii="Times New Roman" w:hAnsi="Times New Roman" w:cs="Times New Roman"/>
          <w:sz w:val="28"/>
          <w:szCs w:val="28"/>
        </w:rPr>
        <w:t>Госкомархивом</w:t>
      </w:r>
      <w:proofErr w:type="spellEnd"/>
      <w:r w:rsidRPr="7FEA5CCD">
        <w:rPr>
          <w:rFonts w:ascii="Times New Roman" w:hAnsi="Times New Roman" w:cs="Times New Roman"/>
          <w:sz w:val="28"/>
          <w:szCs w:val="28"/>
        </w:rPr>
        <w:t xml:space="preserve"> РТ в соответствии с постановлением Кабинета Министров Республики Татарстан от </w:t>
      </w:r>
      <w:r w:rsidR="00B11029" w:rsidRPr="7FEA5CCD">
        <w:rPr>
          <w:rFonts w:ascii="Times New Roman" w:hAnsi="Times New Roman" w:cs="Times New Roman"/>
          <w:sz w:val="28"/>
          <w:szCs w:val="28"/>
        </w:rPr>
        <w:t>29.09.2021 №</w:t>
      </w:r>
      <w:r w:rsidRPr="7FEA5CCD">
        <w:rPr>
          <w:rFonts w:ascii="Times New Roman" w:hAnsi="Times New Roman" w:cs="Times New Roman"/>
          <w:sz w:val="28"/>
          <w:szCs w:val="28"/>
        </w:rPr>
        <w:t>928 «Об утверждении Положения о региональном государственном контроле (надзоре) за соблюдением законодательства об архивном деле».</w:t>
      </w:r>
    </w:p>
    <w:p w14:paraId="79B73E08" w14:textId="77777777" w:rsidR="00202693" w:rsidRPr="00AB7CAF" w:rsidRDefault="00202693" w:rsidP="00202693">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Подконтрольными субъектами профилактических мероприятий при осуществлении государственного контроля за соблюдением обязательных требований законодательства об архивном деле являются юридические лица и индивидуальные предприниматели, органы государственной власти Республики Татарстан и должностные лица органов государственной власти Республики Татарстан, органы местного самоуправления Республики Татарстан и должностные лица местного самоуправления Республики Татарстан (далее - подконтрольные субъекты).</w:t>
      </w:r>
    </w:p>
    <w:p w14:paraId="0D0B940D" w14:textId="77777777" w:rsidR="00202693" w:rsidRDefault="00202693" w:rsidP="00202693">
      <w:pPr>
        <w:autoSpaceDE w:val="0"/>
        <w:autoSpaceDN w:val="0"/>
        <w:adjustRightInd w:val="0"/>
        <w:spacing w:after="0" w:line="240" w:lineRule="auto"/>
        <w:jc w:val="both"/>
        <w:rPr>
          <w:rFonts w:ascii="Times New Roman" w:hAnsi="Times New Roman" w:cs="Times New Roman"/>
          <w:sz w:val="28"/>
          <w:szCs w:val="28"/>
        </w:rPr>
      </w:pPr>
    </w:p>
    <w:p w14:paraId="0E27B00A" w14:textId="77777777" w:rsidR="000B3E4E" w:rsidRPr="00AB7CAF" w:rsidRDefault="000B3E4E" w:rsidP="00202693">
      <w:pPr>
        <w:autoSpaceDE w:val="0"/>
        <w:autoSpaceDN w:val="0"/>
        <w:adjustRightInd w:val="0"/>
        <w:spacing w:after="0" w:line="240" w:lineRule="auto"/>
        <w:jc w:val="both"/>
        <w:rPr>
          <w:rFonts w:ascii="Times New Roman" w:hAnsi="Times New Roman" w:cs="Times New Roman"/>
          <w:sz w:val="28"/>
          <w:szCs w:val="28"/>
        </w:rPr>
      </w:pPr>
    </w:p>
    <w:p w14:paraId="1E5D28BF" w14:textId="77777777" w:rsidR="009C78CB" w:rsidRPr="00AB7CAF" w:rsidRDefault="009C78CB" w:rsidP="009C78CB">
      <w:pPr>
        <w:autoSpaceDE w:val="0"/>
        <w:autoSpaceDN w:val="0"/>
        <w:adjustRightInd w:val="0"/>
        <w:spacing w:after="0" w:line="240" w:lineRule="auto"/>
        <w:jc w:val="center"/>
        <w:rPr>
          <w:rFonts w:ascii="Times New Roman" w:hAnsi="Times New Roman" w:cs="Times New Roman"/>
          <w:sz w:val="28"/>
          <w:szCs w:val="28"/>
        </w:rPr>
      </w:pPr>
      <w:r w:rsidRPr="00AB7CAF">
        <w:rPr>
          <w:rFonts w:ascii="Times New Roman" w:hAnsi="Times New Roman" w:cs="Times New Roman"/>
          <w:sz w:val="28"/>
          <w:szCs w:val="28"/>
        </w:rPr>
        <w:t>Количество подконтрольных субъектов за период с 2013-</w:t>
      </w:r>
      <w:r w:rsidR="00C2704A">
        <w:rPr>
          <w:rFonts w:ascii="Times New Roman" w:hAnsi="Times New Roman" w:cs="Times New Roman"/>
          <w:sz w:val="28"/>
          <w:szCs w:val="28"/>
        </w:rPr>
        <w:t>2021</w:t>
      </w:r>
      <w:r w:rsidR="00866342">
        <w:rPr>
          <w:rFonts w:ascii="Times New Roman" w:hAnsi="Times New Roman" w:cs="Times New Roman"/>
          <w:sz w:val="28"/>
          <w:szCs w:val="28"/>
        </w:rPr>
        <w:t xml:space="preserve"> гг.</w:t>
      </w:r>
    </w:p>
    <w:p w14:paraId="60061E4C" w14:textId="77777777" w:rsidR="00B14629" w:rsidRPr="00AB7CAF" w:rsidRDefault="00B14629" w:rsidP="009C78CB">
      <w:pPr>
        <w:autoSpaceDE w:val="0"/>
        <w:autoSpaceDN w:val="0"/>
        <w:adjustRightInd w:val="0"/>
        <w:spacing w:after="0" w:line="240" w:lineRule="auto"/>
        <w:jc w:val="center"/>
        <w:rPr>
          <w:rFonts w:ascii="Times New Roman" w:hAnsi="Times New Roman" w:cs="Times New Roman"/>
          <w:sz w:val="28"/>
          <w:szCs w:val="28"/>
        </w:rPr>
      </w:pPr>
    </w:p>
    <w:tbl>
      <w:tblPr>
        <w:tblStyle w:val="a3"/>
        <w:tblW w:w="9347" w:type="dxa"/>
        <w:tblLook w:val="04A0" w:firstRow="1" w:lastRow="0" w:firstColumn="1" w:lastColumn="0" w:noHBand="0" w:noVBand="1"/>
      </w:tblPr>
      <w:tblGrid>
        <w:gridCol w:w="918"/>
        <w:gridCol w:w="918"/>
        <w:gridCol w:w="916"/>
        <w:gridCol w:w="916"/>
        <w:gridCol w:w="916"/>
        <w:gridCol w:w="916"/>
        <w:gridCol w:w="916"/>
        <w:gridCol w:w="1127"/>
        <w:gridCol w:w="1804"/>
      </w:tblGrid>
      <w:tr w:rsidR="00C2704A" w:rsidRPr="00AB7CAF" w14:paraId="15EB983B" w14:textId="77777777" w:rsidTr="00866342">
        <w:trPr>
          <w:trHeight w:val="432"/>
        </w:trPr>
        <w:tc>
          <w:tcPr>
            <w:tcW w:w="9347" w:type="dxa"/>
            <w:gridSpan w:val="9"/>
          </w:tcPr>
          <w:p w14:paraId="5265532E" w14:textId="77777777" w:rsidR="00C2704A" w:rsidRPr="00AB7CAF" w:rsidRDefault="00C2704A" w:rsidP="00846D91">
            <w:pPr>
              <w:jc w:val="center"/>
              <w:rPr>
                <w:rFonts w:ascii="Times New Roman" w:hAnsi="Times New Roman" w:cs="Times New Roman"/>
                <w:sz w:val="24"/>
              </w:rPr>
            </w:pPr>
            <w:r w:rsidRPr="00AB7CAF">
              <w:rPr>
                <w:rFonts w:ascii="Times New Roman" w:hAnsi="Times New Roman" w:cs="Times New Roman"/>
                <w:sz w:val="24"/>
              </w:rPr>
              <w:t>Количество подконтрольных субъектов</w:t>
            </w:r>
          </w:p>
        </w:tc>
      </w:tr>
      <w:tr w:rsidR="00C2704A" w:rsidRPr="00AB7CAF" w14:paraId="608727BC" w14:textId="77777777" w:rsidTr="008F61F6">
        <w:trPr>
          <w:trHeight w:val="513"/>
        </w:trPr>
        <w:tc>
          <w:tcPr>
            <w:tcW w:w="918" w:type="dxa"/>
            <w:vAlign w:val="center"/>
          </w:tcPr>
          <w:p w14:paraId="3F49D08F" w14:textId="77777777" w:rsidR="00C2704A" w:rsidRPr="00AB7CAF" w:rsidRDefault="00C2704A" w:rsidP="00A648B4">
            <w:pPr>
              <w:jc w:val="center"/>
              <w:rPr>
                <w:rFonts w:ascii="Times New Roman" w:hAnsi="Times New Roman" w:cs="Times New Roman"/>
                <w:sz w:val="24"/>
              </w:rPr>
            </w:pPr>
            <w:r w:rsidRPr="00AB7CAF">
              <w:rPr>
                <w:rFonts w:ascii="Times New Roman" w:hAnsi="Times New Roman" w:cs="Times New Roman"/>
                <w:sz w:val="24"/>
              </w:rPr>
              <w:t>2013 г.</w:t>
            </w:r>
          </w:p>
        </w:tc>
        <w:tc>
          <w:tcPr>
            <w:tcW w:w="918" w:type="dxa"/>
            <w:vAlign w:val="center"/>
          </w:tcPr>
          <w:p w14:paraId="5C39350B" w14:textId="77777777" w:rsidR="00C2704A" w:rsidRPr="00AB7CAF" w:rsidRDefault="00C2704A" w:rsidP="00A648B4">
            <w:pPr>
              <w:jc w:val="center"/>
              <w:rPr>
                <w:rFonts w:ascii="Times New Roman" w:hAnsi="Times New Roman" w:cs="Times New Roman"/>
                <w:sz w:val="24"/>
              </w:rPr>
            </w:pPr>
            <w:r w:rsidRPr="00AB7CAF">
              <w:rPr>
                <w:rFonts w:ascii="Times New Roman" w:hAnsi="Times New Roman" w:cs="Times New Roman"/>
                <w:sz w:val="24"/>
              </w:rPr>
              <w:t>2014 г.</w:t>
            </w:r>
          </w:p>
        </w:tc>
        <w:tc>
          <w:tcPr>
            <w:tcW w:w="916" w:type="dxa"/>
            <w:vAlign w:val="center"/>
          </w:tcPr>
          <w:p w14:paraId="18EC45B9" w14:textId="77777777" w:rsidR="00C2704A" w:rsidRPr="00AB7CAF" w:rsidRDefault="00C2704A" w:rsidP="00A648B4">
            <w:pPr>
              <w:jc w:val="center"/>
              <w:rPr>
                <w:rFonts w:ascii="Times New Roman" w:hAnsi="Times New Roman" w:cs="Times New Roman"/>
                <w:sz w:val="24"/>
              </w:rPr>
            </w:pPr>
            <w:r w:rsidRPr="00AB7CAF">
              <w:rPr>
                <w:rFonts w:ascii="Times New Roman" w:hAnsi="Times New Roman" w:cs="Times New Roman"/>
                <w:sz w:val="24"/>
              </w:rPr>
              <w:t>2015 г.</w:t>
            </w:r>
          </w:p>
        </w:tc>
        <w:tc>
          <w:tcPr>
            <w:tcW w:w="916" w:type="dxa"/>
            <w:vAlign w:val="center"/>
          </w:tcPr>
          <w:p w14:paraId="6FF7A784" w14:textId="77777777" w:rsidR="00C2704A" w:rsidRPr="00AB7CAF" w:rsidRDefault="00C2704A" w:rsidP="00A648B4">
            <w:pPr>
              <w:jc w:val="center"/>
              <w:rPr>
                <w:rFonts w:ascii="Times New Roman" w:hAnsi="Times New Roman" w:cs="Times New Roman"/>
                <w:sz w:val="24"/>
              </w:rPr>
            </w:pPr>
            <w:r w:rsidRPr="00AB7CAF">
              <w:rPr>
                <w:rFonts w:ascii="Times New Roman" w:hAnsi="Times New Roman" w:cs="Times New Roman"/>
                <w:sz w:val="24"/>
              </w:rPr>
              <w:t>2016 г.</w:t>
            </w:r>
          </w:p>
        </w:tc>
        <w:tc>
          <w:tcPr>
            <w:tcW w:w="916" w:type="dxa"/>
            <w:vAlign w:val="center"/>
          </w:tcPr>
          <w:p w14:paraId="6E77731D" w14:textId="77777777" w:rsidR="00C2704A" w:rsidRPr="00AB7CAF" w:rsidRDefault="00C2704A" w:rsidP="00A648B4">
            <w:pPr>
              <w:jc w:val="center"/>
              <w:rPr>
                <w:rFonts w:ascii="Times New Roman" w:hAnsi="Times New Roman" w:cs="Times New Roman"/>
                <w:sz w:val="24"/>
              </w:rPr>
            </w:pPr>
            <w:r w:rsidRPr="00AB7CAF">
              <w:rPr>
                <w:rFonts w:ascii="Times New Roman" w:hAnsi="Times New Roman" w:cs="Times New Roman"/>
                <w:sz w:val="24"/>
              </w:rPr>
              <w:t>2017 г.</w:t>
            </w:r>
          </w:p>
        </w:tc>
        <w:tc>
          <w:tcPr>
            <w:tcW w:w="916" w:type="dxa"/>
            <w:vAlign w:val="center"/>
          </w:tcPr>
          <w:p w14:paraId="3A8CEB16" w14:textId="77777777" w:rsidR="00C2704A" w:rsidRPr="00AB7CAF" w:rsidRDefault="00C2704A" w:rsidP="00A648B4">
            <w:pPr>
              <w:jc w:val="center"/>
              <w:rPr>
                <w:rFonts w:ascii="Times New Roman" w:hAnsi="Times New Roman" w:cs="Times New Roman"/>
                <w:sz w:val="24"/>
              </w:rPr>
            </w:pPr>
            <w:r w:rsidRPr="00AB7CAF">
              <w:rPr>
                <w:rFonts w:ascii="Times New Roman" w:hAnsi="Times New Roman" w:cs="Times New Roman"/>
                <w:sz w:val="24"/>
              </w:rPr>
              <w:t>2018 г.</w:t>
            </w:r>
          </w:p>
        </w:tc>
        <w:tc>
          <w:tcPr>
            <w:tcW w:w="916" w:type="dxa"/>
            <w:vAlign w:val="center"/>
          </w:tcPr>
          <w:p w14:paraId="503FA5C1" w14:textId="77777777" w:rsidR="00C2704A" w:rsidRPr="00AB7CAF" w:rsidRDefault="00C2704A" w:rsidP="00A648B4">
            <w:pPr>
              <w:jc w:val="center"/>
              <w:rPr>
                <w:rFonts w:ascii="Times New Roman" w:hAnsi="Times New Roman" w:cs="Times New Roman"/>
                <w:sz w:val="24"/>
              </w:rPr>
            </w:pPr>
            <w:r w:rsidRPr="00AB7CAF">
              <w:rPr>
                <w:rFonts w:ascii="Times New Roman" w:hAnsi="Times New Roman" w:cs="Times New Roman"/>
                <w:sz w:val="24"/>
              </w:rPr>
              <w:t>2019 г.</w:t>
            </w:r>
          </w:p>
        </w:tc>
        <w:tc>
          <w:tcPr>
            <w:tcW w:w="1127" w:type="dxa"/>
            <w:vAlign w:val="center"/>
          </w:tcPr>
          <w:p w14:paraId="0E1EA571" w14:textId="77777777" w:rsidR="00C2704A" w:rsidRPr="00AB7CAF" w:rsidRDefault="00C2704A" w:rsidP="00A648B4">
            <w:pPr>
              <w:jc w:val="center"/>
              <w:rPr>
                <w:rFonts w:ascii="Times New Roman" w:hAnsi="Times New Roman" w:cs="Times New Roman"/>
                <w:sz w:val="24"/>
              </w:rPr>
            </w:pPr>
            <w:r>
              <w:rPr>
                <w:rFonts w:ascii="Times New Roman" w:hAnsi="Times New Roman" w:cs="Times New Roman"/>
                <w:sz w:val="24"/>
              </w:rPr>
              <w:t>2020 г.</w:t>
            </w:r>
          </w:p>
        </w:tc>
        <w:tc>
          <w:tcPr>
            <w:tcW w:w="1804" w:type="dxa"/>
            <w:vAlign w:val="center"/>
          </w:tcPr>
          <w:p w14:paraId="3ACA6143" w14:textId="77777777" w:rsidR="00C2704A" w:rsidRDefault="00C2704A" w:rsidP="00A648B4">
            <w:pPr>
              <w:jc w:val="center"/>
              <w:rPr>
                <w:rFonts w:ascii="Times New Roman" w:hAnsi="Times New Roman" w:cs="Times New Roman"/>
                <w:sz w:val="24"/>
              </w:rPr>
            </w:pPr>
            <w:r>
              <w:rPr>
                <w:rFonts w:ascii="Times New Roman" w:hAnsi="Times New Roman" w:cs="Times New Roman"/>
                <w:sz w:val="24"/>
              </w:rPr>
              <w:t xml:space="preserve">На 01.01.2021 </w:t>
            </w:r>
          </w:p>
        </w:tc>
      </w:tr>
      <w:tr w:rsidR="00C2704A" w:rsidRPr="00AB7CAF" w14:paraId="4B9BE71F" w14:textId="77777777" w:rsidTr="00C2704A">
        <w:trPr>
          <w:trHeight w:val="499"/>
        </w:trPr>
        <w:tc>
          <w:tcPr>
            <w:tcW w:w="918" w:type="dxa"/>
            <w:vAlign w:val="center"/>
          </w:tcPr>
          <w:p w14:paraId="173014DE" w14:textId="77777777" w:rsidR="00C2704A" w:rsidRPr="00AB7CAF" w:rsidRDefault="00C2704A" w:rsidP="00A648B4">
            <w:pPr>
              <w:jc w:val="center"/>
              <w:rPr>
                <w:rFonts w:ascii="Times New Roman" w:hAnsi="Times New Roman" w:cs="Times New Roman"/>
                <w:sz w:val="24"/>
              </w:rPr>
            </w:pPr>
            <w:r w:rsidRPr="00AB7CAF">
              <w:rPr>
                <w:rFonts w:ascii="Times New Roman" w:hAnsi="Times New Roman" w:cs="Times New Roman"/>
                <w:sz w:val="24"/>
              </w:rPr>
              <w:t>2571</w:t>
            </w:r>
          </w:p>
        </w:tc>
        <w:tc>
          <w:tcPr>
            <w:tcW w:w="918" w:type="dxa"/>
            <w:vAlign w:val="center"/>
          </w:tcPr>
          <w:p w14:paraId="55EC8363" w14:textId="77777777" w:rsidR="00C2704A" w:rsidRPr="00AB7CAF" w:rsidRDefault="00C2704A" w:rsidP="00A648B4">
            <w:pPr>
              <w:jc w:val="center"/>
              <w:rPr>
                <w:rFonts w:ascii="Times New Roman" w:hAnsi="Times New Roman" w:cs="Times New Roman"/>
                <w:sz w:val="24"/>
              </w:rPr>
            </w:pPr>
            <w:r w:rsidRPr="00AB7CAF">
              <w:rPr>
                <w:rFonts w:ascii="Times New Roman" w:hAnsi="Times New Roman" w:cs="Times New Roman"/>
                <w:sz w:val="24"/>
              </w:rPr>
              <w:t>2550</w:t>
            </w:r>
          </w:p>
        </w:tc>
        <w:tc>
          <w:tcPr>
            <w:tcW w:w="916" w:type="dxa"/>
            <w:vAlign w:val="center"/>
          </w:tcPr>
          <w:p w14:paraId="4AEB0D49" w14:textId="77777777" w:rsidR="00C2704A" w:rsidRPr="00AB7CAF" w:rsidRDefault="00C2704A" w:rsidP="00A648B4">
            <w:pPr>
              <w:jc w:val="center"/>
              <w:rPr>
                <w:rFonts w:ascii="Times New Roman" w:hAnsi="Times New Roman" w:cs="Times New Roman"/>
                <w:sz w:val="24"/>
              </w:rPr>
            </w:pPr>
            <w:r w:rsidRPr="00AB7CAF">
              <w:rPr>
                <w:rFonts w:ascii="Times New Roman" w:hAnsi="Times New Roman" w:cs="Times New Roman"/>
                <w:sz w:val="24"/>
              </w:rPr>
              <w:t>2552</w:t>
            </w:r>
          </w:p>
        </w:tc>
        <w:tc>
          <w:tcPr>
            <w:tcW w:w="916" w:type="dxa"/>
            <w:vAlign w:val="center"/>
          </w:tcPr>
          <w:p w14:paraId="69221174" w14:textId="77777777" w:rsidR="00C2704A" w:rsidRPr="00AB7CAF" w:rsidRDefault="00C2704A" w:rsidP="00A648B4">
            <w:pPr>
              <w:jc w:val="center"/>
              <w:rPr>
                <w:rFonts w:ascii="Times New Roman" w:hAnsi="Times New Roman" w:cs="Times New Roman"/>
                <w:sz w:val="24"/>
              </w:rPr>
            </w:pPr>
            <w:r w:rsidRPr="00AB7CAF">
              <w:rPr>
                <w:rFonts w:ascii="Times New Roman" w:hAnsi="Times New Roman" w:cs="Times New Roman"/>
                <w:sz w:val="24"/>
              </w:rPr>
              <w:t>2517</w:t>
            </w:r>
          </w:p>
        </w:tc>
        <w:tc>
          <w:tcPr>
            <w:tcW w:w="916" w:type="dxa"/>
            <w:vAlign w:val="center"/>
          </w:tcPr>
          <w:p w14:paraId="717B4D7D" w14:textId="77777777" w:rsidR="00C2704A" w:rsidRPr="00AB7CAF" w:rsidRDefault="00C2704A" w:rsidP="00A648B4">
            <w:pPr>
              <w:jc w:val="center"/>
              <w:rPr>
                <w:rFonts w:ascii="Times New Roman" w:hAnsi="Times New Roman" w:cs="Times New Roman"/>
                <w:sz w:val="24"/>
              </w:rPr>
            </w:pPr>
            <w:r w:rsidRPr="00AB7CAF">
              <w:rPr>
                <w:rFonts w:ascii="Times New Roman" w:hAnsi="Times New Roman" w:cs="Times New Roman"/>
                <w:sz w:val="24"/>
              </w:rPr>
              <w:t>2126</w:t>
            </w:r>
          </w:p>
        </w:tc>
        <w:tc>
          <w:tcPr>
            <w:tcW w:w="916" w:type="dxa"/>
            <w:vAlign w:val="center"/>
          </w:tcPr>
          <w:p w14:paraId="765ECF09" w14:textId="77777777" w:rsidR="00C2704A" w:rsidRPr="00AB7CAF" w:rsidRDefault="00C2704A" w:rsidP="00A648B4">
            <w:pPr>
              <w:jc w:val="center"/>
              <w:rPr>
                <w:rFonts w:ascii="Times New Roman" w:hAnsi="Times New Roman" w:cs="Times New Roman"/>
                <w:sz w:val="24"/>
              </w:rPr>
            </w:pPr>
            <w:r w:rsidRPr="00AB7CAF">
              <w:rPr>
                <w:rFonts w:ascii="Times New Roman" w:hAnsi="Times New Roman" w:cs="Times New Roman"/>
                <w:sz w:val="24"/>
              </w:rPr>
              <w:t>2530</w:t>
            </w:r>
          </w:p>
        </w:tc>
        <w:tc>
          <w:tcPr>
            <w:tcW w:w="916" w:type="dxa"/>
            <w:vAlign w:val="center"/>
          </w:tcPr>
          <w:p w14:paraId="3392CC63" w14:textId="77777777" w:rsidR="00C2704A" w:rsidRPr="00AB7CAF" w:rsidRDefault="00C2704A" w:rsidP="00A648B4">
            <w:pPr>
              <w:jc w:val="center"/>
              <w:rPr>
                <w:rFonts w:ascii="Times New Roman" w:hAnsi="Times New Roman" w:cs="Times New Roman"/>
                <w:sz w:val="24"/>
                <w:highlight w:val="yellow"/>
              </w:rPr>
            </w:pPr>
            <w:r w:rsidRPr="00C26A5E">
              <w:rPr>
                <w:rFonts w:ascii="Times New Roman" w:hAnsi="Times New Roman" w:cs="Times New Roman"/>
                <w:sz w:val="24"/>
              </w:rPr>
              <w:t>2532</w:t>
            </w:r>
          </w:p>
        </w:tc>
        <w:tc>
          <w:tcPr>
            <w:tcW w:w="1127" w:type="dxa"/>
            <w:vAlign w:val="center"/>
          </w:tcPr>
          <w:p w14:paraId="44EAFD9C" w14:textId="77777777" w:rsidR="008F61F6" w:rsidRDefault="008F61F6" w:rsidP="00A648B4">
            <w:pPr>
              <w:jc w:val="center"/>
              <w:rPr>
                <w:rFonts w:ascii="Times New Roman" w:hAnsi="Times New Roman" w:cs="Times New Roman"/>
                <w:sz w:val="24"/>
              </w:rPr>
            </w:pPr>
          </w:p>
          <w:p w14:paraId="53A018B4" w14:textId="77777777" w:rsidR="00C2704A" w:rsidRPr="00D775F3" w:rsidRDefault="00C2704A" w:rsidP="00A648B4">
            <w:pPr>
              <w:jc w:val="center"/>
              <w:rPr>
                <w:rFonts w:ascii="Times New Roman" w:hAnsi="Times New Roman" w:cs="Times New Roman"/>
                <w:sz w:val="24"/>
              </w:rPr>
            </w:pPr>
            <w:r w:rsidRPr="00D775F3">
              <w:rPr>
                <w:rFonts w:ascii="Times New Roman" w:hAnsi="Times New Roman" w:cs="Times New Roman"/>
                <w:sz w:val="24"/>
              </w:rPr>
              <w:t>2827</w:t>
            </w:r>
          </w:p>
          <w:p w14:paraId="4B94D5A5" w14:textId="77777777" w:rsidR="00C2704A" w:rsidRPr="00182522" w:rsidRDefault="00C2704A" w:rsidP="00A648B4">
            <w:pPr>
              <w:jc w:val="center"/>
              <w:rPr>
                <w:rFonts w:ascii="Times New Roman" w:hAnsi="Times New Roman" w:cs="Times New Roman"/>
                <w:color w:val="FF0000"/>
                <w:sz w:val="24"/>
                <w:highlight w:val="yellow"/>
              </w:rPr>
            </w:pPr>
          </w:p>
        </w:tc>
        <w:tc>
          <w:tcPr>
            <w:tcW w:w="1804" w:type="dxa"/>
          </w:tcPr>
          <w:p w14:paraId="3DEEC669" w14:textId="77777777" w:rsidR="00C2704A" w:rsidRDefault="00C2704A" w:rsidP="00A648B4">
            <w:pPr>
              <w:jc w:val="center"/>
              <w:rPr>
                <w:rFonts w:ascii="Times New Roman" w:hAnsi="Times New Roman" w:cs="Times New Roman"/>
                <w:sz w:val="24"/>
              </w:rPr>
            </w:pPr>
          </w:p>
          <w:p w14:paraId="6056FB05" w14:textId="77777777" w:rsidR="008F61F6" w:rsidRPr="00D775F3" w:rsidRDefault="00866342" w:rsidP="00A648B4">
            <w:pPr>
              <w:jc w:val="center"/>
              <w:rPr>
                <w:rFonts w:ascii="Times New Roman" w:hAnsi="Times New Roman" w:cs="Times New Roman"/>
                <w:sz w:val="24"/>
              </w:rPr>
            </w:pPr>
            <w:r>
              <w:rPr>
                <w:rFonts w:ascii="Times New Roman" w:hAnsi="Times New Roman" w:cs="Times New Roman"/>
                <w:sz w:val="24"/>
              </w:rPr>
              <w:t>3203</w:t>
            </w:r>
          </w:p>
        </w:tc>
      </w:tr>
    </w:tbl>
    <w:p w14:paraId="3656B9AB" w14:textId="77777777" w:rsidR="00202693" w:rsidRDefault="00202693" w:rsidP="00FF0EC5">
      <w:pPr>
        <w:rPr>
          <w:rFonts w:ascii="Times New Roman" w:hAnsi="Times New Roman" w:cs="Times New Roman"/>
          <w:b/>
          <w:sz w:val="28"/>
        </w:rPr>
      </w:pPr>
    </w:p>
    <w:p w14:paraId="45FB0818" w14:textId="77777777" w:rsidR="00FA6607" w:rsidRPr="00AB7CAF" w:rsidRDefault="00FA6607" w:rsidP="00FF0EC5">
      <w:pPr>
        <w:rPr>
          <w:rFonts w:ascii="Times New Roman" w:hAnsi="Times New Roman" w:cs="Times New Roman"/>
          <w:b/>
          <w:sz w:val="28"/>
        </w:rPr>
      </w:pPr>
    </w:p>
    <w:p w14:paraId="0DAC31C7" w14:textId="77777777" w:rsidR="00B14629" w:rsidRPr="00AB7CAF" w:rsidRDefault="00B14629" w:rsidP="00B14629">
      <w:pPr>
        <w:autoSpaceDE w:val="0"/>
        <w:autoSpaceDN w:val="0"/>
        <w:adjustRightInd w:val="0"/>
        <w:spacing w:after="0" w:line="240" w:lineRule="auto"/>
        <w:jc w:val="both"/>
        <w:rPr>
          <w:rFonts w:ascii="Times New Roman" w:hAnsi="Times New Roman" w:cs="Times New Roman"/>
          <w:sz w:val="28"/>
          <w:szCs w:val="28"/>
        </w:rPr>
      </w:pPr>
      <w:r w:rsidRPr="00AB7CAF">
        <w:rPr>
          <w:rFonts w:ascii="Times New Roman" w:hAnsi="Times New Roman" w:cs="Times New Roman"/>
          <w:b/>
          <w:sz w:val="28"/>
        </w:rPr>
        <w:tab/>
      </w:r>
      <w:r w:rsidRPr="00AB7CAF">
        <w:rPr>
          <w:rFonts w:ascii="Times New Roman" w:hAnsi="Times New Roman" w:cs="Times New Roman"/>
          <w:sz w:val="28"/>
          <w:szCs w:val="28"/>
        </w:rPr>
        <w:t>В рамках профилактики нарушений обязательных требований законодательства об архивном деле разработан перечень нормативных правовых актов, содержащих обязательные требования законодательства об архивном деле, соблюдение которых оценивается при проведении мероприятий по контролю при осуществлении государственного контроля за соблюдением законодательства об архивном деле.</w:t>
      </w:r>
    </w:p>
    <w:p w14:paraId="049F31CB" w14:textId="77777777" w:rsidR="00B14629" w:rsidRDefault="00B14629" w:rsidP="00FF0EC5">
      <w:pPr>
        <w:rPr>
          <w:rFonts w:ascii="Times New Roman" w:hAnsi="Times New Roman" w:cs="Times New Roman"/>
          <w:b/>
          <w:sz w:val="28"/>
        </w:rPr>
      </w:pPr>
    </w:p>
    <w:p w14:paraId="53128261" w14:textId="77777777" w:rsidR="00FA6607" w:rsidRPr="00AB7CAF" w:rsidRDefault="00FA6607" w:rsidP="00FF0EC5">
      <w:pPr>
        <w:rPr>
          <w:rFonts w:ascii="Times New Roman" w:hAnsi="Times New Roman" w:cs="Times New Roman"/>
          <w:b/>
          <w:sz w:val="28"/>
        </w:rPr>
      </w:pPr>
    </w:p>
    <w:p w14:paraId="488C3886" w14:textId="77777777" w:rsidR="00844593" w:rsidRPr="00AB7CAF" w:rsidRDefault="00844593" w:rsidP="00844593">
      <w:pPr>
        <w:autoSpaceDE w:val="0"/>
        <w:autoSpaceDN w:val="0"/>
        <w:adjustRightInd w:val="0"/>
        <w:spacing w:after="0" w:line="240" w:lineRule="auto"/>
        <w:rPr>
          <w:rFonts w:ascii="Times New Roman" w:hAnsi="Times New Roman" w:cs="Times New Roman"/>
          <w:sz w:val="28"/>
          <w:szCs w:val="28"/>
        </w:rPr>
      </w:pPr>
      <w:r w:rsidRPr="00AB7CAF">
        <w:rPr>
          <w:rFonts w:ascii="Times New Roman" w:hAnsi="Times New Roman" w:cs="Times New Roman"/>
          <w:sz w:val="28"/>
          <w:szCs w:val="28"/>
        </w:rPr>
        <w:lastRenderedPageBreak/>
        <w:t>Проведено мероприятий:</w:t>
      </w:r>
    </w:p>
    <w:p w14:paraId="62486C05" w14:textId="77777777" w:rsidR="00977082" w:rsidRPr="00AB7CAF" w:rsidRDefault="00977082" w:rsidP="00844593">
      <w:pPr>
        <w:autoSpaceDE w:val="0"/>
        <w:autoSpaceDN w:val="0"/>
        <w:adjustRightInd w:val="0"/>
        <w:spacing w:after="0" w:line="240" w:lineRule="auto"/>
        <w:rPr>
          <w:rFonts w:ascii="Times New Roman" w:hAnsi="Times New Roman" w:cs="Times New Roman"/>
          <w:sz w:val="28"/>
          <w:szCs w:val="28"/>
        </w:rPr>
      </w:pPr>
    </w:p>
    <w:tbl>
      <w:tblPr>
        <w:tblStyle w:val="a3"/>
        <w:tblW w:w="0" w:type="auto"/>
        <w:jc w:val="center"/>
        <w:tblLook w:val="04A0" w:firstRow="1" w:lastRow="0" w:firstColumn="1" w:lastColumn="0" w:noHBand="0" w:noVBand="1"/>
      </w:tblPr>
      <w:tblGrid>
        <w:gridCol w:w="1748"/>
        <w:gridCol w:w="1112"/>
        <w:gridCol w:w="1111"/>
        <w:gridCol w:w="1110"/>
        <w:gridCol w:w="1110"/>
        <w:gridCol w:w="1110"/>
        <w:gridCol w:w="1110"/>
        <w:gridCol w:w="934"/>
      </w:tblGrid>
      <w:tr w:rsidR="00866342" w:rsidRPr="00AB7CAF" w14:paraId="01B09925" w14:textId="77777777" w:rsidTr="00866342">
        <w:trPr>
          <w:jc w:val="center"/>
        </w:trPr>
        <w:tc>
          <w:tcPr>
            <w:tcW w:w="1748" w:type="dxa"/>
            <w:vAlign w:val="center"/>
          </w:tcPr>
          <w:p w14:paraId="1A0AA850" w14:textId="77777777" w:rsidR="00866342" w:rsidRPr="00AB7CAF" w:rsidRDefault="00866342" w:rsidP="00A648B4">
            <w:pPr>
              <w:autoSpaceDE w:val="0"/>
              <w:autoSpaceDN w:val="0"/>
              <w:adjustRightInd w:val="0"/>
              <w:jc w:val="center"/>
              <w:rPr>
                <w:rFonts w:ascii="Times New Roman" w:hAnsi="Times New Roman" w:cs="Times New Roman"/>
                <w:sz w:val="24"/>
                <w:szCs w:val="24"/>
              </w:rPr>
            </w:pPr>
            <w:r w:rsidRPr="00AB7CAF">
              <w:rPr>
                <w:rFonts w:ascii="Times New Roman" w:hAnsi="Times New Roman" w:cs="Times New Roman"/>
                <w:sz w:val="24"/>
                <w:szCs w:val="24"/>
              </w:rPr>
              <w:t>Год проведения мероприятия</w:t>
            </w:r>
          </w:p>
        </w:tc>
        <w:tc>
          <w:tcPr>
            <w:tcW w:w="1112" w:type="dxa"/>
            <w:vAlign w:val="center"/>
          </w:tcPr>
          <w:p w14:paraId="022AE731" w14:textId="77777777" w:rsidR="00866342" w:rsidRPr="00AB7CAF" w:rsidRDefault="00866342" w:rsidP="00A648B4">
            <w:pPr>
              <w:jc w:val="center"/>
              <w:rPr>
                <w:rFonts w:ascii="Times New Roman" w:hAnsi="Times New Roman" w:cs="Times New Roman"/>
                <w:sz w:val="28"/>
              </w:rPr>
            </w:pPr>
            <w:r w:rsidRPr="00AB7CAF">
              <w:rPr>
                <w:rFonts w:ascii="Times New Roman" w:hAnsi="Times New Roman" w:cs="Times New Roman"/>
                <w:sz w:val="28"/>
              </w:rPr>
              <w:t>2015</w:t>
            </w:r>
          </w:p>
        </w:tc>
        <w:tc>
          <w:tcPr>
            <w:tcW w:w="1111" w:type="dxa"/>
            <w:vAlign w:val="center"/>
          </w:tcPr>
          <w:p w14:paraId="7D1E0FE1" w14:textId="77777777" w:rsidR="00866342" w:rsidRPr="00AB7CAF" w:rsidRDefault="00866342" w:rsidP="00A648B4">
            <w:pPr>
              <w:jc w:val="center"/>
              <w:rPr>
                <w:rFonts w:ascii="Times New Roman" w:hAnsi="Times New Roman" w:cs="Times New Roman"/>
                <w:sz w:val="28"/>
              </w:rPr>
            </w:pPr>
            <w:r w:rsidRPr="00AB7CAF">
              <w:rPr>
                <w:rFonts w:ascii="Times New Roman" w:hAnsi="Times New Roman" w:cs="Times New Roman"/>
                <w:sz w:val="28"/>
              </w:rPr>
              <w:t>2016</w:t>
            </w:r>
          </w:p>
        </w:tc>
        <w:tc>
          <w:tcPr>
            <w:tcW w:w="1110" w:type="dxa"/>
            <w:vAlign w:val="center"/>
          </w:tcPr>
          <w:p w14:paraId="7CFB5A06" w14:textId="77777777" w:rsidR="00866342" w:rsidRPr="00AB7CAF" w:rsidRDefault="00866342" w:rsidP="00A648B4">
            <w:pPr>
              <w:jc w:val="center"/>
              <w:rPr>
                <w:rFonts w:ascii="Times New Roman" w:hAnsi="Times New Roman" w:cs="Times New Roman"/>
                <w:sz w:val="28"/>
              </w:rPr>
            </w:pPr>
            <w:r w:rsidRPr="00AB7CAF">
              <w:rPr>
                <w:rFonts w:ascii="Times New Roman" w:hAnsi="Times New Roman" w:cs="Times New Roman"/>
                <w:sz w:val="28"/>
              </w:rPr>
              <w:t>2017</w:t>
            </w:r>
          </w:p>
        </w:tc>
        <w:tc>
          <w:tcPr>
            <w:tcW w:w="1110" w:type="dxa"/>
            <w:vAlign w:val="center"/>
          </w:tcPr>
          <w:p w14:paraId="5C61D62B" w14:textId="77777777" w:rsidR="00866342" w:rsidRPr="00AB7CAF" w:rsidRDefault="00866342" w:rsidP="00A648B4">
            <w:pPr>
              <w:jc w:val="center"/>
              <w:rPr>
                <w:rFonts w:ascii="Times New Roman" w:hAnsi="Times New Roman" w:cs="Times New Roman"/>
                <w:sz w:val="28"/>
              </w:rPr>
            </w:pPr>
            <w:r w:rsidRPr="00AB7CAF">
              <w:rPr>
                <w:rFonts w:ascii="Times New Roman" w:hAnsi="Times New Roman" w:cs="Times New Roman"/>
                <w:sz w:val="28"/>
              </w:rPr>
              <w:t>2018</w:t>
            </w:r>
          </w:p>
        </w:tc>
        <w:tc>
          <w:tcPr>
            <w:tcW w:w="1110" w:type="dxa"/>
            <w:vAlign w:val="center"/>
          </w:tcPr>
          <w:p w14:paraId="650B5A13" w14:textId="77777777" w:rsidR="00866342" w:rsidRPr="00AB7CAF" w:rsidRDefault="00866342" w:rsidP="00A648B4">
            <w:pPr>
              <w:jc w:val="center"/>
              <w:rPr>
                <w:rFonts w:ascii="Times New Roman" w:hAnsi="Times New Roman" w:cs="Times New Roman"/>
                <w:sz w:val="28"/>
              </w:rPr>
            </w:pPr>
            <w:r w:rsidRPr="00AB7CAF">
              <w:rPr>
                <w:rFonts w:ascii="Times New Roman" w:hAnsi="Times New Roman" w:cs="Times New Roman"/>
                <w:sz w:val="28"/>
              </w:rPr>
              <w:t>2019</w:t>
            </w:r>
          </w:p>
        </w:tc>
        <w:tc>
          <w:tcPr>
            <w:tcW w:w="1110" w:type="dxa"/>
            <w:vAlign w:val="center"/>
          </w:tcPr>
          <w:p w14:paraId="42B71CCD" w14:textId="77777777" w:rsidR="00866342" w:rsidRPr="00AB7CAF" w:rsidRDefault="00866342" w:rsidP="00A648B4">
            <w:pPr>
              <w:jc w:val="center"/>
              <w:rPr>
                <w:rFonts w:ascii="Times New Roman" w:hAnsi="Times New Roman" w:cs="Times New Roman"/>
                <w:sz w:val="28"/>
              </w:rPr>
            </w:pPr>
            <w:r w:rsidRPr="00AB7CAF">
              <w:rPr>
                <w:rFonts w:ascii="Times New Roman" w:hAnsi="Times New Roman" w:cs="Times New Roman"/>
                <w:sz w:val="28"/>
              </w:rPr>
              <w:t>2020</w:t>
            </w:r>
          </w:p>
        </w:tc>
        <w:tc>
          <w:tcPr>
            <w:tcW w:w="934" w:type="dxa"/>
            <w:vAlign w:val="center"/>
          </w:tcPr>
          <w:p w14:paraId="65B281B9" w14:textId="77777777" w:rsidR="00866342" w:rsidRPr="00AB7CAF" w:rsidRDefault="00866342" w:rsidP="00866342">
            <w:pPr>
              <w:jc w:val="center"/>
              <w:rPr>
                <w:rFonts w:ascii="Times New Roman" w:hAnsi="Times New Roman" w:cs="Times New Roman"/>
                <w:sz w:val="28"/>
              </w:rPr>
            </w:pPr>
            <w:r>
              <w:rPr>
                <w:rFonts w:ascii="Times New Roman" w:hAnsi="Times New Roman" w:cs="Times New Roman"/>
                <w:sz w:val="28"/>
              </w:rPr>
              <w:t>2021</w:t>
            </w:r>
          </w:p>
        </w:tc>
      </w:tr>
      <w:tr w:rsidR="00866342" w:rsidRPr="00AB7CAF" w14:paraId="692DA81E" w14:textId="77777777" w:rsidTr="00A41AA4">
        <w:trPr>
          <w:jc w:val="center"/>
        </w:trPr>
        <w:tc>
          <w:tcPr>
            <w:tcW w:w="1748" w:type="dxa"/>
            <w:vAlign w:val="center"/>
          </w:tcPr>
          <w:p w14:paraId="4B6194C4" w14:textId="77777777" w:rsidR="00866342" w:rsidRPr="00AB7CAF" w:rsidRDefault="00866342" w:rsidP="00A648B4">
            <w:pPr>
              <w:autoSpaceDE w:val="0"/>
              <w:autoSpaceDN w:val="0"/>
              <w:adjustRightInd w:val="0"/>
              <w:jc w:val="center"/>
              <w:rPr>
                <w:rFonts w:ascii="Times New Roman" w:hAnsi="Times New Roman" w:cs="Times New Roman"/>
                <w:sz w:val="24"/>
                <w:szCs w:val="24"/>
              </w:rPr>
            </w:pPr>
            <w:r w:rsidRPr="00AB7CAF">
              <w:rPr>
                <w:rFonts w:ascii="Times New Roman" w:hAnsi="Times New Roman" w:cs="Times New Roman"/>
                <w:sz w:val="24"/>
                <w:szCs w:val="24"/>
              </w:rPr>
              <w:t>Количество проведенных консультаций, круглых столов; участия в конференциях, семинарах, совещаниях</w:t>
            </w:r>
          </w:p>
        </w:tc>
        <w:tc>
          <w:tcPr>
            <w:tcW w:w="1112" w:type="dxa"/>
            <w:vAlign w:val="center"/>
          </w:tcPr>
          <w:p w14:paraId="6E55690C" w14:textId="77777777" w:rsidR="00866342" w:rsidRPr="00AB7CAF" w:rsidRDefault="00866342" w:rsidP="00A648B4">
            <w:pPr>
              <w:jc w:val="center"/>
              <w:rPr>
                <w:rFonts w:ascii="Times New Roman" w:hAnsi="Times New Roman" w:cs="Times New Roman"/>
                <w:sz w:val="28"/>
              </w:rPr>
            </w:pPr>
            <w:r w:rsidRPr="00AB7CAF">
              <w:rPr>
                <w:rFonts w:ascii="Times New Roman" w:hAnsi="Times New Roman" w:cs="Times New Roman"/>
                <w:sz w:val="28"/>
              </w:rPr>
              <w:t>59</w:t>
            </w:r>
          </w:p>
        </w:tc>
        <w:tc>
          <w:tcPr>
            <w:tcW w:w="1111" w:type="dxa"/>
            <w:vAlign w:val="center"/>
          </w:tcPr>
          <w:p w14:paraId="0868EBB2" w14:textId="77777777" w:rsidR="00866342" w:rsidRPr="00AB7CAF" w:rsidRDefault="00866342" w:rsidP="00A648B4">
            <w:pPr>
              <w:jc w:val="center"/>
              <w:rPr>
                <w:rFonts w:ascii="Times New Roman" w:hAnsi="Times New Roman" w:cs="Times New Roman"/>
                <w:sz w:val="28"/>
              </w:rPr>
            </w:pPr>
            <w:r w:rsidRPr="00AB7CAF">
              <w:rPr>
                <w:rFonts w:ascii="Times New Roman" w:hAnsi="Times New Roman" w:cs="Times New Roman"/>
                <w:sz w:val="28"/>
              </w:rPr>
              <w:t>54</w:t>
            </w:r>
          </w:p>
        </w:tc>
        <w:tc>
          <w:tcPr>
            <w:tcW w:w="1110" w:type="dxa"/>
            <w:vAlign w:val="center"/>
          </w:tcPr>
          <w:p w14:paraId="46DE38F6" w14:textId="77777777" w:rsidR="00866342" w:rsidRPr="00AB7CAF" w:rsidRDefault="00866342" w:rsidP="00A648B4">
            <w:pPr>
              <w:jc w:val="center"/>
              <w:rPr>
                <w:rFonts w:ascii="Times New Roman" w:hAnsi="Times New Roman" w:cs="Times New Roman"/>
                <w:sz w:val="28"/>
              </w:rPr>
            </w:pPr>
            <w:r w:rsidRPr="00AB7CAF">
              <w:rPr>
                <w:rFonts w:ascii="Times New Roman" w:hAnsi="Times New Roman" w:cs="Times New Roman"/>
                <w:sz w:val="28"/>
              </w:rPr>
              <w:t>65</w:t>
            </w:r>
          </w:p>
        </w:tc>
        <w:tc>
          <w:tcPr>
            <w:tcW w:w="1110" w:type="dxa"/>
            <w:vAlign w:val="center"/>
          </w:tcPr>
          <w:p w14:paraId="169B972E" w14:textId="77777777" w:rsidR="00866342" w:rsidRPr="00AB7CAF" w:rsidRDefault="00866342" w:rsidP="00A648B4">
            <w:pPr>
              <w:jc w:val="center"/>
              <w:rPr>
                <w:rFonts w:ascii="Times New Roman" w:hAnsi="Times New Roman" w:cs="Times New Roman"/>
                <w:sz w:val="28"/>
              </w:rPr>
            </w:pPr>
            <w:r w:rsidRPr="00AB7CAF">
              <w:rPr>
                <w:rFonts w:ascii="Times New Roman" w:hAnsi="Times New Roman" w:cs="Times New Roman"/>
                <w:sz w:val="28"/>
              </w:rPr>
              <w:t>73</w:t>
            </w:r>
          </w:p>
        </w:tc>
        <w:tc>
          <w:tcPr>
            <w:tcW w:w="1110" w:type="dxa"/>
            <w:vAlign w:val="center"/>
          </w:tcPr>
          <w:p w14:paraId="49D83C2D" w14:textId="77777777" w:rsidR="00866342" w:rsidRPr="00AB7CAF" w:rsidRDefault="00866342" w:rsidP="00A648B4">
            <w:pPr>
              <w:jc w:val="center"/>
              <w:rPr>
                <w:rFonts w:ascii="Times New Roman" w:hAnsi="Times New Roman" w:cs="Times New Roman"/>
                <w:sz w:val="28"/>
              </w:rPr>
            </w:pPr>
            <w:r w:rsidRPr="00AB7CAF">
              <w:rPr>
                <w:rFonts w:ascii="Times New Roman" w:hAnsi="Times New Roman" w:cs="Times New Roman"/>
                <w:sz w:val="28"/>
              </w:rPr>
              <w:t>82</w:t>
            </w:r>
          </w:p>
        </w:tc>
        <w:tc>
          <w:tcPr>
            <w:tcW w:w="1110" w:type="dxa"/>
            <w:vAlign w:val="center"/>
          </w:tcPr>
          <w:p w14:paraId="3D2650BD" w14:textId="77777777" w:rsidR="00866342" w:rsidRPr="00AB7CAF" w:rsidRDefault="00866342" w:rsidP="00A648B4">
            <w:pPr>
              <w:jc w:val="center"/>
              <w:rPr>
                <w:rFonts w:ascii="Times New Roman" w:hAnsi="Times New Roman" w:cs="Times New Roman"/>
                <w:sz w:val="28"/>
              </w:rPr>
            </w:pPr>
            <w:r w:rsidRPr="00AB7CAF">
              <w:rPr>
                <w:rFonts w:ascii="Times New Roman" w:hAnsi="Times New Roman" w:cs="Times New Roman"/>
                <w:sz w:val="28"/>
              </w:rPr>
              <w:t>85</w:t>
            </w:r>
          </w:p>
        </w:tc>
        <w:tc>
          <w:tcPr>
            <w:tcW w:w="934" w:type="dxa"/>
            <w:vAlign w:val="center"/>
          </w:tcPr>
          <w:p w14:paraId="67DDB69B" w14:textId="77777777" w:rsidR="00866342" w:rsidRPr="00AB7CAF" w:rsidRDefault="00A41AA4" w:rsidP="00A648B4">
            <w:pPr>
              <w:jc w:val="center"/>
              <w:rPr>
                <w:rFonts w:ascii="Times New Roman" w:hAnsi="Times New Roman" w:cs="Times New Roman"/>
                <w:sz w:val="28"/>
              </w:rPr>
            </w:pPr>
            <w:r>
              <w:rPr>
                <w:rFonts w:ascii="Times New Roman" w:hAnsi="Times New Roman" w:cs="Times New Roman"/>
                <w:sz w:val="28"/>
              </w:rPr>
              <w:t>87</w:t>
            </w:r>
          </w:p>
        </w:tc>
      </w:tr>
    </w:tbl>
    <w:p w14:paraId="4101652C" w14:textId="77777777" w:rsidR="00844593" w:rsidRPr="00AB7CAF" w:rsidRDefault="00844593" w:rsidP="00FF0EC5">
      <w:pPr>
        <w:rPr>
          <w:rFonts w:ascii="Times New Roman" w:hAnsi="Times New Roman" w:cs="Times New Roman"/>
          <w:b/>
          <w:sz w:val="28"/>
        </w:rPr>
      </w:pPr>
    </w:p>
    <w:p w14:paraId="257F6CAB" w14:textId="77777777" w:rsidR="00223CD9" w:rsidRPr="00AB7CAF" w:rsidRDefault="00223CD9" w:rsidP="00223CD9">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По итогам проведенных проверок проводится мониторинг выявленных нарушений и разрабатывается перечень типовых нарушений и разъяснения к ним, а также ежегодно проводится обобщение правоприменительной практики осуществления контроля за соблюдением законодательства об архивном деле.</w:t>
      </w:r>
    </w:p>
    <w:p w14:paraId="68DDFEA4" w14:textId="77777777" w:rsidR="00223CD9" w:rsidRPr="00AB7CAF" w:rsidRDefault="00223CD9" w:rsidP="00223CD9">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В результате реализации Программы профилактики ожидается повышение уровня информированности подконтрольных субъектов по вопросам соблюдения обязательных требований, повышение правовой грамотности подконтрольных субъектов, формирование ответственного отношения к проблемам сохранения документов Архивного фонда Российской Федерации, что в результате должно привести к снижению количества нарушений законодательства об архивном деле.</w:t>
      </w:r>
    </w:p>
    <w:p w14:paraId="45892E93" w14:textId="77777777" w:rsidR="00223CD9" w:rsidRPr="00AB7CAF" w:rsidRDefault="00223CD9" w:rsidP="00223CD9">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Анализ причин и условий, способствующих совершению правонарушений, показывает, что подконтрольные субъекты в большинстве случаев не в состоянии обеспечить соблюдение обязательных требований в силу правовой неграмотности вопросов, касающихся архивного дела.</w:t>
      </w:r>
    </w:p>
    <w:p w14:paraId="4B99056E" w14:textId="77777777" w:rsidR="00223CD9" w:rsidRPr="00AB7CAF" w:rsidRDefault="00223CD9" w:rsidP="00223CD9">
      <w:pPr>
        <w:jc w:val="both"/>
        <w:rPr>
          <w:rFonts w:ascii="Times New Roman" w:hAnsi="Times New Roman" w:cs="Times New Roman"/>
          <w:b/>
          <w:sz w:val="28"/>
        </w:rPr>
      </w:pPr>
    </w:p>
    <w:tbl>
      <w:tblPr>
        <w:tblStyle w:val="a3"/>
        <w:tblW w:w="0" w:type="auto"/>
        <w:jc w:val="center"/>
        <w:tblLook w:val="04A0" w:firstRow="1" w:lastRow="0" w:firstColumn="1" w:lastColumn="0" w:noHBand="0" w:noVBand="1"/>
      </w:tblPr>
      <w:tblGrid>
        <w:gridCol w:w="1775"/>
        <w:gridCol w:w="964"/>
        <w:gridCol w:w="963"/>
        <w:gridCol w:w="963"/>
        <w:gridCol w:w="963"/>
        <w:gridCol w:w="963"/>
        <w:gridCol w:w="963"/>
        <w:gridCol w:w="964"/>
        <w:gridCol w:w="827"/>
      </w:tblGrid>
      <w:tr w:rsidR="00F27B7E" w:rsidRPr="00AB7CAF" w14:paraId="05F4D23D" w14:textId="77777777" w:rsidTr="00F27B7E">
        <w:trPr>
          <w:jc w:val="center"/>
        </w:trPr>
        <w:tc>
          <w:tcPr>
            <w:tcW w:w="1775" w:type="dxa"/>
          </w:tcPr>
          <w:p w14:paraId="4F18EDEB"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Количество</w:t>
            </w:r>
          </w:p>
        </w:tc>
        <w:tc>
          <w:tcPr>
            <w:tcW w:w="964" w:type="dxa"/>
          </w:tcPr>
          <w:p w14:paraId="749D3916"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2014</w:t>
            </w:r>
          </w:p>
        </w:tc>
        <w:tc>
          <w:tcPr>
            <w:tcW w:w="963" w:type="dxa"/>
          </w:tcPr>
          <w:p w14:paraId="5BB12B56"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2015</w:t>
            </w:r>
          </w:p>
        </w:tc>
        <w:tc>
          <w:tcPr>
            <w:tcW w:w="963" w:type="dxa"/>
          </w:tcPr>
          <w:p w14:paraId="00C07840"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2016</w:t>
            </w:r>
          </w:p>
        </w:tc>
        <w:tc>
          <w:tcPr>
            <w:tcW w:w="963" w:type="dxa"/>
          </w:tcPr>
          <w:p w14:paraId="6CD3E1A9"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2017</w:t>
            </w:r>
          </w:p>
        </w:tc>
        <w:tc>
          <w:tcPr>
            <w:tcW w:w="963" w:type="dxa"/>
          </w:tcPr>
          <w:p w14:paraId="145E21DF"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2018</w:t>
            </w:r>
          </w:p>
        </w:tc>
        <w:tc>
          <w:tcPr>
            <w:tcW w:w="963" w:type="dxa"/>
          </w:tcPr>
          <w:p w14:paraId="59DEC491"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2019</w:t>
            </w:r>
          </w:p>
        </w:tc>
        <w:tc>
          <w:tcPr>
            <w:tcW w:w="964" w:type="dxa"/>
          </w:tcPr>
          <w:p w14:paraId="77F781D2"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2020</w:t>
            </w:r>
          </w:p>
        </w:tc>
        <w:tc>
          <w:tcPr>
            <w:tcW w:w="827" w:type="dxa"/>
          </w:tcPr>
          <w:p w14:paraId="7B2E5D3D" w14:textId="77777777" w:rsidR="00F27B7E" w:rsidRPr="00C26A5E" w:rsidRDefault="001940F3" w:rsidP="000139A7">
            <w:pPr>
              <w:jc w:val="center"/>
              <w:rPr>
                <w:rFonts w:ascii="Times New Roman" w:hAnsi="Times New Roman" w:cs="Times New Roman"/>
                <w:sz w:val="24"/>
              </w:rPr>
            </w:pPr>
            <w:r>
              <w:rPr>
                <w:rFonts w:ascii="Times New Roman" w:hAnsi="Times New Roman" w:cs="Times New Roman"/>
                <w:sz w:val="24"/>
              </w:rPr>
              <w:t xml:space="preserve">1п. </w:t>
            </w:r>
            <w:r w:rsidR="00F27B7E">
              <w:rPr>
                <w:rFonts w:ascii="Times New Roman" w:hAnsi="Times New Roman" w:cs="Times New Roman"/>
                <w:sz w:val="24"/>
              </w:rPr>
              <w:t>2021</w:t>
            </w:r>
          </w:p>
        </w:tc>
      </w:tr>
      <w:tr w:rsidR="00F27B7E" w:rsidRPr="00AB7CAF" w14:paraId="2F35FC1B" w14:textId="77777777" w:rsidTr="00F27B7E">
        <w:trPr>
          <w:jc w:val="center"/>
        </w:trPr>
        <w:tc>
          <w:tcPr>
            <w:tcW w:w="1775" w:type="dxa"/>
          </w:tcPr>
          <w:p w14:paraId="10F44ECA"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Всего проверок</w:t>
            </w:r>
          </w:p>
        </w:tc>
        <w:tc>
          <w:tcPr>
            <w:tcW w:w="964" w:type="dxa"/>
          </w:tcPr>
          <w:p w14:paraId="2847A633"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19</w:t>
            </w:r>
          </w:p>
        </w:tc>
        <w:tc>
          <w:tcPr>
            <w:tcW w:w="963" w:type="dxa"/>
          </w:tcPr>
          <w:p w14:paraId="72E4F76D"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23</w:t>
            </w:r>
          </w:p>
        </w:tc>
        <w:tc>
          <w:tcPr>
            <w:tcW w:w="963" w:type="dxa"/>
          </w:tcPr>
          <w:p w14:paraId="526D80A2"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18</w:t>
            </w:r>
          </w:p>
        </w:tc>
        <w:tc>
          <w:tcPr>
            <w:tcW w:w="963" w:type="dxa"/>
          </w:tcPr>
          <w:p w14:paraId="57393B24"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28</w:t>
            </w:r>
          </w:p>
        </w:tc>
        <w:tc>
          <w:tcPr>
            <w:tcW w:w="963" w:type="dxa"/>
          </w:tcPr>
          <w:p w14:paraId="30768756"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28</w:t>
            </w:r>
          </w:p>
        </w:tc>
        <w:tc>
          <w:tcPr>
            <w:tcW w:w="963" w:type="dxa"/>
          </w:tcPr>
          <w:p w14:paraId="6089FD39"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48</w:t>
            </w:r>
          </w:p>
        </w:tc>
        <w:tc>
          <w:tcPr>
            <w:tcW w:w="964" w:type="dxa"/>
          </w:tcPr>
          <w:p w14:paraId="4B34824B"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29</w:t>
            </w:r>
          </w:p>
        </w:tc>
        <w:tc>
          <w:tcPr>
            <w:tcW w:w="827" w:type="dxa"/>
          </w:tcPr>
          <w:p w14:paraId="41C0AA51" w14:textId="77777777" w:rsidR="00F27B7E" w:rsidRPr="00C26A5E" w:rsidRDefault="00345C1E" w:rsidP="000139A7">
            <w:pPr>
              <w:jc w:val="center"/>
              <w:rPr>
                <w:rFonts w:ascii="Times New Roman" w:hAnsi="Times New Roman" w:cs="Times New Roman"/>
                <w:sz w:val="24"/>
              </w:rPr>
            </w:pPr>
            <w:r>
              <w:rPr>
                <w:rFonts w:ascii="Times New Roman" w:hAnsi="Times New Roman" w:cs="Times New Roman"/>
                <w:sz w:val="24"/>
              </w:rPr>
              <w:t>27</w:t>
            </w:r>
          </w:p>
        </w:tc>
      </w:tr>
      <w:tr w:rsidR="00F27B7E" w:rsidRPr="00AB7CAF" w14:paraId="7E7945A8" w14:textId="77777777" w:rsidTr="00F27B7E">
        <w:trPr>
          <w:jc w:val="center"/>
        </w:trPr>
        <w:tc>
          <w:tcPr>
            <w:tcW w:w="1775" w:type="dxa"/>
          </w:tcPr>
          <w:p w14:paraId="0D8EAFD7"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Плановых</w:t>
            </w:r>
          </w:p>
        </w:tc>
        <w:tc>
          <w:tcPr>
            <w:tcW w:w="964" w:type="dxa"/>
          </w:tcPr>
          <w:p w14:paraId="2B2B7304"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9</w:t>
            </w:r>
          </w:p>
        </w:tc>
        <w:tc>
          <w:tcPr>
            <w:tcW w:w="963" w:type="dxa"/>
          </w:tcPr>
          <w:p w14:paraId="4737E36C"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11</w:t>
            </w:r>
          </w:p>
        </w:tc>
        <w:tc>
          <w:tcPr>
            <w:tcW w:w="963" w:type="dxa"/>
          </w:tcPr>
          <w:p w14:paraId="5D369756"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10</w:t>
            </w:r>
          </w:p>
        </w:tc>
        <w:tc>
          <w:tcPr>
            <w:tcW w:w="963" w:type="dxa"/>
          </w:tcPr>
          <w:p w14:paraId="7B568215"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21</w:t>
            </w:r>
          </w:p>
        </w:tc>
        <w:tc>
          <w:tcPr>
            <w:tcW w:w="963" w:type="dxa"/>
          </w:tcPr>
          <w:p w14:paraId="111B77A1"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17</w:t>
            </w:r>
          </w:p>
        </w:tc>
        <w:tc>
          <w:tcPr>
            <w:tcW w:w="963" w:type="dxa"/>
          </w:tcPr>
          <w:p w14:paraId="5007C906"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20</w:t>
            </w:r>
          </w:p>
        </w:tc>
        <w:tc>
          <w:tcPr>
            <w:tcW w:w="964" w:type="dxa"/>
          </w:tcPr>
          <w:p w14:paraId="44C26413"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22</w:t>
            </w:r>
          </w:p>
        </w:tc>
        <w:tc>
          <w:tcPr>
            <w:tcW w:w="827" w:type="dxa"/>
          </w:tcPr>
          <w:p w14:paraId="5DA96121" w14:textId="77777777" w:rsidR="00F27B7E" w:rsidRPr="00C26A5E" w:rsidRDefault="00345C1E" w:rsidP="000139A7">
            <w:pPr>
              <w:jc w:val="center"/>
              <w:rPr>
                <w:rFonts w:ascii="Times New Roman" w:hAnsi="Times New Roman" w:cs="Times New Roman"/>
                <w:sz w:val="24"/>
              </w:rPr>
            </w:pPr>
            <w:r>
              <w:rPr>
                <w:rFonts w:ascii="Times New Roman" w:hAnsi="Times New Roman" w:cs="Times New Roman"/>
                <w:sz w:val="24"/>
              </w:rPr>
              <w:t>17</w:t>
            </w:r>
          </w:p>
        </w:tc>
      </w:tr>
      <w:tr w:rsidR="00F27B7E" w:rsidRPr="00AB7CAF" w14:paraId="6A52E149" w14:textId="77777777" w:rsidTr="00F27B7E">
        <w:trPr>
          <w:jc w:val="center"/>
        </w:trPr>
        <w:tc>
          <w:tcPr>
            <w:tcW w:w="1775" w:type="dxa"/>
          </w:tcPr>
          <w:p w14:paraId="6B2828E9"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Внеплановых</w:t>
            </w:r>
          </w:p>
        </w:tc>
        <w:tc>
          <w:tcPr>
            <w:tcW w:w="964" w:type="dxa"/>
          </w:tcPr>
          <w:p w14:paraId="446DE71A"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10</w:t>
            </w:r>
          </w:p>
        </w:tc>
        <w:tc>
          <w:tcPr>
            <w:tcW w:w="963" w:type="dxa"/>
          </w:tcPr>
          <w:p w14:paraId="4B73E586"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12</w:t>
            </w:r>
          </w:p>
        </w:tc>
        <w:tc>
          <w:tcPr>
            <w:tcW w:w="963" w:type="dxa"/>
          </w:tcPr>
          <w:p w14:paraId="44B0A208"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8</w:t>
            </w:r>
          </w:p>
        </w:tc>
        <w:tc>
          <w:tcPr>
            <w:tcW w:w="963" w:type="dxa"/>
          </w:tcPr>
          <w:p w14:paraId="75697EEC"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7</w:t>
            </w:r>
          </w:p>
        </w:tc>
        <w:tc>
          <w:tcPr>
            <w:tcW w:w="963" w:type="dxa"/>
          </w:tcPr>
          <w:p w14:paraId="735DA4F4"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11</w:t>
            </w:r>
          </w:p>
        </w:tc>
        <w:tc>
          <w:tcPr>
            <w:tcW w:w="963" w:type="dxa"/>
          </w:tcPr>
          <w:p w14:paraId="6109C677"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28</w:t>
            </w:r>
          </w:p>
        </w:tc>
        <w:tc>
          <w:tcPr>
            <w:tcW w:w="964" w:type="dxa"/>
          </w:tcPr>
          <w:p w14:paraId="109B8484"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7</w:t>
            </w:r>
          </w:p>
        </w:tc>
        <w:tc>
          <w:tcPr>
            <w:tcW w:w="827" w:type="dxa"/>
          </w:tcPr>
          <w:p w14:paraId="3E1FE5D4" w14:textId="77777777" w:rsidR="00F27B7E" w:rsidRPr="00C26A5E" w:rsidRDefault="00345C1E" w:rsidP="000139A7">
            <w:pPr>
              <w:jc w:val="center"/>
              <w:rPr>
                <w:rFonts w:ascii="Times New Roman" w:hAnsi="Times New Roman" w:cs="Times New Roman"/>
                <w:sz w:val="24"/>
              </w:rPr>
            </w:pPr>
            <w:r>
              <w:rPr>
                <w:rFonts w:ascii="Times New Roman" w:hAnsi="Times New Roman" w:cs="Times New Roman"/>
                <w:sz w:val="24"/>
              </w:rPr>
              <w:t>10</w:t>
            </w:r>
          </w:p>
        </w:tc>
      </w:tr>
      <w:tr w:rsidR="00F27B7E" w:rsidRPr="00AB7CAF" w14:paraId="75B98DF9" w14:textId="77777777" w:rsidTr="00F27B7E">
        <w:trPr>
          <w:jc w:val="center"/>
        </w:trPr>
        <w:tc>
          <w:tcPr>
            <w:tcW w:w="1775" w:type="dxa"/>
          </w:tcPr>
          <w:p w14:paraId="50EC4147"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Предписаний</w:t>
            </w:r>
          </w:p>
        </w:tc>
        <w:tc>
          <w:tcPr>
            <w:tcW w:w="964" w:type="dxa"/>
          </w:tcPr>
          <w:p w14:paraId="48DF98D7"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12</w:t>
            </w:r>
          </w:p>
        </w:tc>
        <w:tc>
          <w:tcPr>
            <w:tcW w:w="963" w:type="dxa"/>
          </w:tcPr>
          <w:p w14:paraId="394C502F"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12</w:t>
            </w:r>
          </w:p>
        </w:tc>
        <w:tc>
          <w:tcPr>
            <w:tcW w:w="963" w:type="dxa"/>
          </w:tcPr>
          <w:p w14:paraId="7A622172"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11</w:t>
            </w:r>
          </w:p>
        </w:tc>
        <w:tc>
          <w:tcPr>
            <w:tcW w:w="963" w:type="dxa"/>
          </w:tcPr>
          <w:p w14:paraId="39F18D26"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13</w:t>
            </w:r>
          </w:p>
        </w:tc>
        <w:tc>
          <w:tcPr>
            <w:tcW w:w="963" w:type="dxa"/>
          </w:tcPr>
          <w:p w14:paraId="6C375A72"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21</w:t>
            </w:r>
          </w:p>
        </w:tc>
        <w:tc>
          <w:tcPr>
            <w:tcW w:w="963" w:type="dxa"/>
          </w:tcPr>
          <w:p w14:paraId="67F78040" w14:textId="77777777" w:rsidR="00F27B7E" w:rsidRPr="00C26A5E" w:rsidRDefault="00F27B7E" w:rsidP="000139A7">
            <w:pPr>
              <w:jc w:val="center"/>
              <w:rPr>
                <w:rFonts w:ascii="Times New Roman" w:hAnsi="Times New Roman" w:cs="Times New Roman"/>
                <w:sz w:val="24"/>
                <w:lang w:val="en-US"/>
              </w:rPr>
            </w:pPr>
            <w:r w:rsidRPr="00C26A5E">
              <w:rPr>
                <w:rFonts w:ascii="Times New Roman" w:hAnsi="Times New Roman" w:cs="Times New Roman"/>
                <w:sz w:val="24"/>
              </w:rPr>
              <w:t>27</w:t>
            </w:r>
          </w:p>
        </w:tc>
        <w:tc>
          <w:tcPr>
            <w:tcW w:w="964" w:type="dxa"/>
          </w:tcPr>
          <w:p w14:paraId="6263A498" w14:textId="77777777" w:rsidR="00F27B7E" w:rsidRPr="00D6324F" w:rsidRDefault="00F27B7E" w:rsidP="00D6324F">
            <w:pPr>
              <w:jc w:val="center"/>
              <w:rPr>
                <w:rFonts w:ascii="Times New Roman" w:hAnsi="Times New Roman" w:cs="Times New Roman"/>
                <w:sz w:val="24"/>
              </w:rPr>
            </w:pPr>
            <w:r w:rsidRPr="00C26A5E">
              <w:rPr>
                <w:rFonts w:ascii="Times New Roman" w:hAnsi="Times New Roman" w:cs="Times New Roman"/>
                <w:sz w:val="24"/>
                <w:lang w:val="en-US"/>
              </w:rPr>
              <w:t>2</w:t>
            </w:r>
            <w:r>
              <w:rPr>
                <w:rFonts w:ascii="Times New Roman" w:hAnsi="Times New Roman" w:cs="Times New Roman"/>
                <w:sz w:val="24"/>
              </w:rPr>
              <w:t>1</w:t>
            </w:r>
          </w:p>
        </w:tc>
        <w:tc>
          <w:tcPr>
            <w:tcW w:w="827" w:type="dxa"/>
          </w:tcPr>
          <w:p w14:paraId="32DF9E93" w14:textId="77777777" w:rsidR="00F27B7E" w:rsidRPr="00444514" w:rsidRDefault="00DD7C10" w:rsidP="00D6324F">
            <w:pPr>
              <w:jc w:val="center"/>
              <w:rPr>
                <w:rFonts w:ascii="Times New Roman" w:hAnsi="Times New Roman" w:cs="Times New Roman"/>
                <w:sz w:val="24"/>
              </w:rPr>
            </w:pPr>
            <w:r>
              <w:rPr>
                <w:rFonts w:ascii="Times New Roman" w:hAnsi="Times New Roman" w:cs="Times New Roman"/>
                <w:sz w:val="24"/>
              </w:rPr>
              <w:t>17</w:t>
            </w:r>
          </w:p>
        </w:tc>
      </w:tr>
      <w:tr w:rsidR="00F27B7E" w:rsidRPr="00AB7CAF" w14:paraId="579FC709" w14:textId="77777777" w:rsidTr="00F27B7E">
        <w:trPr>
          <w:jc w:val="center"/>
        </w:trPr>
        <w:tc>
          <w:tcPr>
            <w:tcW w:w="1775" w:type="dxa"/>
          </w:tcPr>
          <w:p w14:paraId="153FE45C" w14:textId="77777777" w:rsidR="00F27B7E" w:rsidRPr="00C26A5E" w:rsidRDefault="00F27B7E" w:rsidP="000139A7">
            <w:pPr>
              <w:jc w:val="center"/>
              <w:rPr>
                <w:rFonts w:ascii="Times New Roman" w:hAnsi="Times New Roman" w:cs="Times New Roman"/>
                <w:sz w:val="24"/>
              </w:rPr>
            </w:pPr>
            <w:r w:rsidRPr="00C26A5E">
              <w:rPr>
                <w:rFonts w:ascii="Times New Roman" w:hAnsi="Times New Roman" w:cs="Times New Roman"/>
                <w:sz w:val="24"/>
              </w:rPr>
              <w:t>Протоколов</w:t>
            </w:r>
          </w:p>
        </w:tc>
        <w:tc>
          <w:tcPr>
            <w:tcW w:w="964" w:type="dxa"/>
          </w:tcPr>
          <w:p w14:paraId="5FCD5EC4" w14:textId="77777777" w:rsidR="00F27B7E" w:rsidRPr="00C26A5E" w:rsidRDefault="00F27B7E" w:rsidP="000139A7">
            <w:pPr>
              <w:jc w:val="center"/>
              <w:rPr>
                <w:rFonts w:ascii="Times New Roman" w:hAnsi="Times New Roman" w:cs="Times New Roman"/>
                <w:sz w:val="24"/>
                <w:lang w:val="en-US"/>
              </w:rPr>
            </w:pPr>
            <w:r w:rsidRPr="00C26A5E">
              <w:rPr>
                <w:rFonts w:ascii="Times New Roman" w:hAnsi="Times New Roman" w:cs="Times New Roman"/>
                <w:sz w:val="24"/>
                <w:lang w:val="en-US"/>
              </w:rPr>
              <w:t>3</w:t>
            </w:r>
          </w:p>
        </w:tc>
        <w:tc>
          <w:tcPr>
            <w:tcW w:w="963" w:type="dxa"/>
          </w:tcPr>
          <w:p w14:paraId="2598DEE6" w14:textId="77777777" w:rsidR="00F27B7E" w:rsidRPr="00C26A5E" w:rsidRDefault="00F27B7E" w:rsidP="000139A7">
            <w:pPr>
              <w:jc w:val="center"/>
              <w:rPr>
                <w:rFonts w:ascii="Times New Roman" w:hAnsi="Times New Roman" w:cs="Times New Roman"/>
                <w:sz w:val="24"/>
                <w:lang w:val="en-US"/>
              </w:rPr>
            </w:pPr>
            <w:r w:rsidRPr="00C26A5E">
              <w:rPr>
                <w:rFonts w:ascii="Times New Roman" w:hAnsi="Times New Roman" w:cs="Times New Roman"/>
                <w:sz w:val="24"/>
                <w:lang w:val="en-US"/>
              </w:rPr>
              <w:t>4</w:t>
            </w:r>
          </w:p>
        </w:tc>
        <w:tc>
          <w:tcPr>
            <w:tcW w:w="963" w:type="dxa"/>
          </w:tcPr>
          <w:p w14:paraId="279935FF" w14:textId="77777777" w:rsidR="00F27B7E" w:rsidRPr="00C26A5E" w:rsidRDefault="00F27B7E" w:rsidP="000139A7">
            <w:pPr>
              <w:jc w:val="center"/>
              <w:rPr>
                <w:rFonts w:ascii="Times New Roman" w:hAnsi="Times New Roman" w:cs="Times New Roman"/>
                <w:sz w:val="24"/>
                <w:lang w:val="en-US"/>
              </w:rPr>
            </w:pPr>
            <w:r w:rsidRPr="00C26A5E">
              <w:rPr>
                <w:rFonts w:ascii="Times New Roman" w:hAnsi="Times New Roman" w:cs="Times New Roman"/>
                <w:sz w:val="24"/>
                <w:lang w:val="en-US"/>
              </w:rPr>
              <w:t>4</w:t>
            </w:r>
          </w:p>
        </w:tc>
        <w:tc>
          <w:tcPr>
            <w:tcW w:w="963" w:type="dxa"/>
          </w:tcPr>
          <w:p w14:paraId="6A09E912" w14:textId="77777777" w:rsidR="00F27B7E" w:rsidRPr="00C26A5E" w:rsidRDefault="00F27B7E" w:rsidP="000139A7">
            <w:pPr>
              <w:jc w:val="center"/>
              <w:rPr>
                <w:rFonts w:ascii="Times New Roman" w:hAnsi="Times New Roman" w:cs="Times New Roman"/>
                <w:sz w:val="24"/>
                <w:lang w:val="en-US"/>
              </w:rPr>
            </w:pPr>
            <w:r w:rsidRPr="00C26A5E">
              <w:rPr>
                <w:rFonts w:ascii="Times New Roman" w:hAnsi="Times New Roman" w:cs="Times New Roman"/>
                <w:sz w:val="24"/>
                <w:lang w:val="en-US"/>
              </w:rPr>
              <w:t>-</w:t>
            </w:r>
          </w:p>
        </w:tc>
        <w:tc>
          <w:tcPr>
            <w:tcW w:w="963" w:type="dxa"/>
          </w:tcPr>
          <w:p w14:paraId="03853697" w14:textId="77777777" w:rsidR="00F27B7E" w:rsidRPr="00C26A5E" w:rsidRDefault="00F27B7E" w:rsidP="000139A7">
            <w:pPr>
              <w:jc w:val="center"/>
              <w:rPr>
                <w:rFonts w:ascii="Times New Roman" w:hAnsi="Times New Roman" w:cs="Times New Roman"/>
                <w:sz w:val="24"/>
                <w:lang w:val="en-US"/>
              </w:rPr>
            </w:pPr>
            <w:r w:rsidRPr="00C26A5E">
              <w:rPr>
                <w:rFonts w:ascii="Times New Roman" w:hAnsi="Times New Roman" w:cs="Times New Roman"/>
                <w:sz w:val="24"/>
                <w:lang w:val="en-US"/>
              </w:rPr>
              <w:t>8</w:t>
            </w:r>
          </w:p>
        </w:tc>
        <w:tc>
          <w:tcPr>
            <w:tcW w:w="963" w:type="dxa"/>
          </w:tcPr>
          <w:p w14:paraId="33CFEC6B" w14:textId="77777777" w:rsidR="00F27B7E" w:rsidRPr="00C26A5E" w:rsidRDefault="00F27B7E" w:rsidP="000139A7">
            <w:pPr>
              <w:jc w:val="center"/>
              <w:rPr>
                <w:rFonts w:ascii="Times New Roman" w:hAnsi="Times New Roman" w:cs="Times New Roman"/>
                <w:sz w:val="24"/>
                <w:lang w:val="en-US"/>
              </w:rPr>
            </w:pPr>
            <w:r w:rsidRPr="00C26A5E">
              <w:rPr>
                <w:rFonts w:ascii="Times New Roman" w:hAnsi="Times New Roman" w:cs="Times New Roman"/>
                <w:sz w:val="24"/>
                <w:lang w:val="en-US"/>
              </w:rPr>
              <w:t>15</w:t>
            </w:r>
          </w:p>
        </w:tc>
        <w:tc>
          <w:tcPr>
            <w:tcW w:w="964" w:type="dxa"/>
          </w:tcPr>
          <w:p w14:paraId="18F999B5" w14:textId="77777777" w:rsidR="00F27B7E" w:rsidRPr="00C26A5E" w:rsidRDefault="00F27B7E" w:rsidP="000139A7">
            <w:pPr>
              <w:jc w:val="center"/>
              <w:rPr>
                <w:rFonts w:ascii="Times New Roman" w:hAnsi="Times New Roman" w:cs="Times New Roman"/>
                <w:sz w:val="24"/>
                <w:lang w:val="en-US"/>
              </w:rPr>
            </w:pPr>
            <w:r w:rsidRPr="00C26A5E">
              <w:rPr>
                <w:rFonts w:ascii="Times New Roman" w:hAnsi="Times New Roman" w:cs="Times New Roman"/>
                <w:sz w:val="24"/>
                <w:lang w:val="en-US"/>
              </w:rPr>
              <w:t>2</w:t>
            </w:r>
          </w:p>
        </w:tc>
        <w:tc>
          <w:tcPr>
            <w:tcW w:w="827" w:type="dxa"/>
          </w:tcPr>
          <w:p w14:paraId="649841BE" w14:textId="77777777" w:rsidR="00F27B7E" w:rsidRPr="00444514" w:rsidRDefault="00DD7C10" w:rsidP="000139A7">
            <w:pPr>
              <w:jc w:val="center"/>
              <w:rPr>
                <w:rFonts w:ascii="Times New Roman" w:hAnsi="Times New Roman" w:cs="Times New Roman"/>
                <w:sz w:val="24"/>
              </w:rPr>
            </w:pPr>
            <w:r>
              <w:rPr>
                <w:rFonts w:ascii="Times New Roman" w:hAnsi="Times New Roman" w:cs="Times New Roman"/>
                <w:sz w:val="24"/>
              </w:rPr>
              <w:t>1</w:t>
            </w:r>
          </w:p>
        </w:tc>
      </w:tr>
    </w:tbl>
    <w:p w14:paraId="1299C43A" w14:textId="77777777" w:rsidR="00C26A5E" w:rsidRDefault="00C26A5E" w:rsidP="009E40DB">
      <w:pPr>
        <w:autoSpaceDE w:val="0"/>
        <w:autoSpaceDN w:val="0"/>
        <w:adjustRightInd w:val="0"/>
        <w:spacing w:after="0" w:line="240" w:lineRule="auto"/>
        <w:ind w:firstLine="708"/>
        <w:jc w:val="both"/>
        <w:rPr>
          <w:rFonts w:ascii="Times New Roman" w:hAnsi="Times New Roman" w:cs="Times New Roman"/>
          <w:sz w:val="28"/>
          <w:szCs w:val="28"/>
        </w:rPr>
      </w:pPr>
    </w:p>
    <w:p w14:paraId="1D457601" w14:textId="77777777" w:rsidR="00426CAA" w:rsidRDefault="00426CAA" w:rsidP="009E40DB">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За истекшие </w:t>
      </w:r>
      <w:r w:rsidR="00444514">
        <w:rPr>
          <w:rFonts w:ascii="Times New Roman" w:hAnsi="Times New Roman" w:cs="Times New Roman"/>
          <w:sz w:val="28"/>
          <w:szCs w:val="28"/>
        </w:rPr>
        <w:t>7</w:t>
      </w:r>
      <w:r w:rsidRPr="00AB7CAF">
        <w:rPr>
          <w:rFonts w:ascii="Times New Roman" w:hAnsi="Times New Roman" w:cs="Times New Roman"/>
          <w:sz w:val="28"/>
          <w:szCs w:val="28"/>
        </w:rPr>
        <w:t xml:space="preserve"> лет (2014-20</w:t>
      </w:r>
      <w:r w:rsidR="00444514">
        <w:rPr>
          <w:rFonts w:ascii="Times New Roman" w:hAnsi="Times New Roman" w:cs="Times New Roman"/>
          <w:sz w:val="28"/>
          <w:szCs w:val="28"/>
        </w:rPr>
        <w:t>20</w:t>
      </w:r>
      <w:r w:rsidRPr="00AB7CAF">
        <w:rPr>
          <w:rFonts w:ascii="Times New Roman" w:hAnsi="Times New Roman" w:cs="Times New Roman"/>
          <w:sz w:val="28"/>
          <w:szCs w:val="28"/>
        </w:rPr>
        <w:t xml:space="preserve"> гг.) </w:t>
      </w:r>
      <w:r w:rsidR="001940F3">
        <w:rPr>
          <w:rFonts w:ascii="Times New Roman" w:hAnsi="Times New Roman" w:cs="Times New Roman"/>
          <w:sz w:val="28"/>
          <w:szCs w:val="28"/>
        </w:rPr>
        <w:t xml:space="preserve">и </w:t>
      </w:r>
      <w:r w:rsidR="001940F3">
        <w:rPr>
          <w:rFonts w:ascii="Times New Roman" w:hAnsi="Times New Roman" w:cs="Times New Roman"/>
          <w:sz w:val="28"/>
          <w:szCs w:val="28"/>
          <w:lang w:val="en-US"/>
        </w:rPr>
        <w:t>I</w:t>
      </w:r>
      <w:r w:rsidR="001940F3" w:rsidRPr="001940F3">
        <w:rPr>
          <w:rFonts w:ascii="Times New Roman" w:hAnsi="Times New Roman" w:cs="Times New Roman"/>
          <w:sz w:val="28"/>
          <w:szCs w:val="28"/>
        </w:rPr>
        <w:t xml:space="preserve"> </w:t>
      </w:r>
      <w:r w:rsidR="001940F3">
        <w:rPr>
          <w:rFonts w:ascii="Times New Roman" w:hAnsi="Times New Roman" w:cs="Times New Roman"/>
          <w:sz w:val="28"/>
          <w:szCs w:val="28"/>
        </w:rPr>
        <w:t xml:space="preserve">полугодие 2021 года </w:t>
      </w:r>
      <w:r w:rsidRPr="00AB7CAF">
        <w:rPr>
          <w:rFonts w:ascii="Times New Roman" w:hAnsi="Times New Roman" w:cs="Times New Roman"/>
          <w:sz w:val="28"/>
          <w:szCs w:val="28"/>
        </w:rPr>
        <w:t>проведен</w:t>
      </w:r>
      <w:r w:rsidR="001F3080" w:rsidRPr="00AB7CAF">
        <w:rPr>
          <w:rFonts w:ascii="Times New Roman" w:hAnsi="Times New Roman" w:cs="Times New Roman"/>
          <w:sz w:val="28"/>
          <w:szCs w:val="28"/>
        </w:rPr>
        <w:t>ы</w:t>
      </w:r>
      <w:r w:rsidRPr="00AB7CAF">
        <w:rPr>
          <w:rFonts w:ascii="Times New Roman" w:hAnsi="Times New Roman" w:cs="Times New Roman"/>
          <w:sz w:val="28"/>
          <w:szCs w:val="28"/>
        </w:rPr>
        <w:t xml:space="preserve"> </w:t>
      </w:r>
      <w:r w:rsidR="00DD7C10">
        <w:rPr>
          <w:rFonts w:ascii="Times New Roman" w:hAnsi="Times New Roman" w:cs="Times New Roman"/>
          <w:sz w:val="28"/>
          <w:szCs w:val="28"/>
        </w:rPr>
        <w:t>220</w:t>
      </w:r>
      <w:r w:rsidRPr="00AB7CAF">
        <w:rPr>
          <w:rFonts w:ascii="Times New Roman" w:hAnsi="Times New Roman" w:cs="Times New Roman"/>
          <w:sz w:val="28"/>
          <w:szCs w:val="28"/>
        </w:rPr>
        <w:t xml:space="preserve"> проверк</w:t>
      </w:r>
      <w:r w:rsidR="001F3080" w:rsidRPr="00AB7CAF">
        <w:rPr>
          <w:rFonts w:ascii="Times New Roman" w:hAnsi="Times New Roman" w:cs="Times New Roman"/>
          <w:sz w:val="28"/>
          <w:szCs w:val="28"/>
        </w:rPr>
        <w:t>и</w:t>
      </w:r>
      <w:r w:rsidRPr="00AB7CAF">
        <w:rPr>
          <w:rFonts w:ascii="Times New Roman" w:hAnsi="Times New Roman" w:cs="Times New Roman"/>
          <w:sz w:val="28"/>
          <w:szCs w:val="28"/>
        </w:rPr>
        <w:t xml:space="preserve"> (плановые и внеплановые) органов и организаций источников комплектования, в ходе которых выявляются нарушения обязательных требований, в среднем сохраняется на уровне </w:t>
      </w:r>
      <w:r w:rsidR="001F3080" w:rsidRPr="00AB7CAF">
        <w:rPr>
          <w:rFonts w:ascii="Times New Roman" w:hAnsi="Times New Roman" w:cs="Times New Roman"/>
          <w:sz w:val="28"/>
          <w:szCs w:val="28"/>
        </w:rPr>
        <w:t>6</w:t>
      </w:r>
      <w:r w:rsidR="00E0058A">
        <w:rPr>
          <w:rFonts w:ascii="Times New Roman" w:hAnsi="Times New Roman" w:cs="Times New Roman"/>
          <w:sz w:val="28"/>
          <w:szCs w:val="28"/>
        </w:rPr>
        <w:t>0,9</w:t>
      </w:r>
      <w:r w:rsidRPr="00AB7CAF">
        <w:rPr>
          <w:rFonts w:ascii="Times New Roman" w:hAnsi="Times New Roman" w:cs="Times New Roman"/>
          <w:sz w:val="28"/>
          <w:szCs w:val="28"/>
        </w:rPr>
        <w:t xml:space="preserve"> %.</w:t>
      </w:r>
    </w:p>
    <w:p w14:paraId="4DDBEF00" w14:textId="77777777" w:rsidR="00F76915" w:rsidRPr="00AB7CAF" w:rsidRDefault="00F76915" w:rsidP="00223CD9">
      <w:pPr>
        <w:jc w:val="both"/>
        <w:rPr>
          <w:rFonts w:ascii="Times New Roman" w:hAnsi="Times New Roman" w:cs="Times New Roman"/>
          <w:b/>
          <w:sz w:val="28"/>
        </w:rPr>
      </w:pPr>
    </w:p>
    <w:p w14:paraId="0E196C0F" w14:textId="77777777" w:rsidR="003D3026" w:rsidRDefault="00501ABE" w:rsidP="00501ABE">
      <w:pPr>
        <w:autoSpaceDE w:val="0"/>
        <w:autoSpaceDN w:val="0"/>
        <w:adjustRightInd w:val="0"/>
        <w:spacing w:after="0" w:line="240" w:lineRule="auto"/>
        <w:ind w:firstLine="708"/>
        <w:rPr>
          <w:rFonts w:ascii="Times New Roman" w:hAnsi="Times New Roman" w:cs="Times New Roman"/>
          <w:sz w:val="28"/>
          <w:szCs w:val="28"/>
        </w:rPr>
      </w:pPr>
      <w:r w:rsidRPr="00AB7CAF">
        <w:rPr>
          <w:rFonts w:ascii="Times New Roman" w:hAnsi="Times New Roman" w:cs="Times New Roman"/>
          <w:sz w:val="28"/>
          <w:szCs w:val="28"/>
        </w:rPr>
        <w:lastRenderedPageBreak/>
        <w:t xml:space="preserve">К часто встречающимся нарушениям обязательных требований относится: </w:t>
      </w:r>
    </w:p>
    <w:p w14:paraId="61338648" w14:textId="77777777" w:rsidR="003D3026" w:rsidRDefault="00501ABE" w:rsidP="003D3026">
      <w:pPr>
        <w:autoSpaceDE w:val="0"/>
        <w:autoSpaceDN w:val="0"/>
        <w:adjustRightInd w:val="0"/>
        <w:spacing w:after="0" w:line="240" w:lineRule="auto"/>
        <w:rPr>
          <w:rFonts w:ascii="Times New Roman" w:hAnsi="Times New Roman" w:cs="Times New Roman"/>
          <w:sz w:val="28"/>
          <w:szCs w:val="28"/>
        </w:rPr>
      </w:pPr>
      <w:r w:rsidRPr="00AB7CAF">
        <w:rPr>
          <w:rFonts w:ascii="Times New Roman" w:hAnsi="Times New Roman" w:cs="Times New Roman"/>
          <w:sz w:val="28"/>
          <w:szCs w:val="28"/>
        </w:rPr>
        <w:t xml:space="preserve">- отсутствие помещения под архивохранилище; </w:t>
      </w:r>
    </w:p>
    <w:p w14:paraId="39494B27" w14:textId="77777777" w:rsidR="00501ABE" w:rsidRPr="00AB7CAF" w:rsidRDefault="00501ABE" w:rsidP="003D3026">
      <w:pPr>
        <w:autoSpaceDE w:val="0"/>
        <w:autoSpaceDN w:val="0"/>
        <w:adjustRightInd w:val="0"/>
        <w:spacing w:after="0" w:line="240" w:lineRule="auto"/>
        <w:rPr>
          <w:rFonts w:ascii="Times New Roman" w:hAnsi="Times New Roman" w:cs="Times New Roman"/>
          <w:sz w:val="28"/>
          <w:szCs w:val="28"/>
        </w:rPr>
      </w:pPr>
      <w:r w:rsidRPr="00AB7CAF">
        <w:rPr>
          <w:rFonts w:ascii="Times New Roman" w:hAnsi="Times New Roman" w:cs="Times New Roman"/>
          <w:sz w:val="28"/>
          <w:szCs w:val="28"/>
        </w:rPr>
        <w:t>- помещения не отвечают нормативным требованиям</w:t>
      </w:r>
      <w:r w:rsidR="00B83C3E">
        <w:rPr>
          <w:rFonts w:ascii="Times New Roman" w:hAnsi="Times New Roman" w:cs="Times New Roman"/>
          <w:sz w:val="28"/>
          <w:szCs w:val="28"/>
        </w:rPr>
        <w:t>;</w:t>
      </w:r>
    </w:p>
    <w:p w14:paraId="30148CB4" w14:textId="77777777" w:rsidR="00501ABE" w:rsidRPr="00AB7CAF" w:rsidRDefault="00501ABE" w:rsidP="00501ABE">
      <w:pPr>
        <w:autoSpaceDE w:val="0"/>
        <w:autoSpaceDN w:val="0"/>
        <w:adjustRightInd w:val="0"/>
        <w:spacing w:after="0" w:line="240" w:lineRule="auto"/>
        <w:rPr>
          <w:rFonts w:ascii="Times New Roman" w:hAnsi="Times New Roman" w:cs="Times New Roman"/>
          <w:sz w:val="28"/>
          <w:szCs w:val="28"/>
        </w:rPr>
      </w:pPr>
      <w:r w:rsidRPr="00AB7CAF">
        <w:rPr>
          <w:rFonts w:ascii="Times New Roman" w:hAnsi="Times New Roman" w:cs="Times New Roman"/>
          <w:sz w:val="28"/>
          <w:szCs w:val="28"/>
        </w:rPr>
        <w:t xml:space="preserve">- отсутствует охранная сигнализация; </w:t>
      </w:r>
    </w:p>
    <w:p w14:paraId="222DBCCB" w14:textId="77777777" w:rsidR="00501ABE" w:rsidRPr="00AB7CAF" w:rsidRDefault="00501ABE" w:rsidP="00501ABE">
      <w:pPr>
        <w:autoSpaceDE w:val="0"/>
        <w:autoSpaceDN w:val="0"/>
        <w:adjustRightInd w:val="0"/>
        <w:spacing w:after="0" w:line="240" w:lineRule="auto"/>
        <w:rPr>
          <w:rFonts w:ascii="Times New Roman" w:hAnsi="Times New Roman" w:cs="Times New Roman"/>
          <w:sz w:val="28"/>
          <w:szCs w:val="28"/>
        </w:rPr>
      </w:pPr>
      <w:r w:rsidRPr="00AB7CAF">
        <w:rPr>
          <w:rFonts w:ascii="Times New Roman" w:hAnsi="Times New Roman" w:cs="Times New Roman"/>
          <w:sz w:val="28"/>
          <w:szCs w:val="28"/>
        </w:rPr>
        <w:t xml:space="preserve">- не соблюдается температурно-влажностный режим; </w:t>
      </w:r>
    </w:p>
    <w:p w14:paraId="5E75EB46" w14:textId="77777777" w:rsidR="00501ABE" w:rsidRPr="00AB7CAF" w:rsidRDefault="00501ABE" w:rsidP="00501ABE">
      <w:pPr>
        <w:autoSpaceDE w:val="0"/>
        <w:autoSpaceDN w:val="0"/>
        <w:adjustRightInd w:val="0"/>
        <w:spacing w:after="0" w:line="240" w:lineRule="auto"/>
        <w:rPr>
          <w:rFonts w:ascii="Times New Roman" w:hAnsi="Times New Roman" w:cs="Times New Roman"/>
          <w:sz w:val="28"/>
          <w:szCs w:val="28"/>
        </w:rPr>
      </w:pPr>
      <w:r w:rsidRPr="00AB7CAF">
        <w:rPr>
          <w:rFonts w:ascii="Times New Roman" w:hAnsi="Times New Roman" w:cs="Times New Roman"/>
          <w:sz w:val="28"/>
          <w:szCs w:val="28"/>
        </w:rPr>
        <w:t xml:space="preserve">- не оснащаются металлическими стеллажами; </w:t>
      </w:r>
    </w:p>
    <w:p w14:paraId="674DF89D" w14:textId="77777777" w:rsidR="00501ABE" w:rsidRPr="00AB7CAF" w:rsidRDefault="00501ABE" w:rsidP="00501ABE">
      <w:pPr>
        <w:autoSpaceDE w:val="0"/>
        <w:autoSpaceDN w:val="0"/>
        <w:adjustRightInd w:val="0"/>
        <w:spacing w:after="0" w:line="240" w:lineRule="auto"/>
        <w:rPr>
          <w:rFonts w:ascii="Times New Roman" w:hAnsi="Times New Roman" w:cs="Times New Roman"/>
          <w:sz w:val="28"/>
          <w:szCs w:val="28"/>
        </w:rPr>
      </w:pPr>
      <w:r w:rsidRPr="00AB7CAF">
        <w:rPr>
          <w:rFonts w:ascii="Times New Roman" w:hAnsi="Times New Roman" w:cs="Times New Roman"/>
          <w:sz w:val="28"/>
          <w:szCs w:val="28"/>
        </w:rPr>
        <w:t xml:space="preserve">- располагаются на технических этажах и в подвалах; </w:t>
      </w:r>
    </w:p>
    <w:p w14:paraId="7A5F5547" w14:textId="77777777" w:rsidR="00501ABE" w:rsidRPr="00AB7CAF" w:rsidRDefault="00501ABE" w:rsidP="00501ABE">
      <w:pPr>
        <w:autoSpaceDE w:val="0"/>
        <w:autoSpaceDN w:val="0"/>
        <w:adjustRightInd w:val="0"/>
        <w:spacing w:after="0" w:line="240" w:lineRule="auto"/>
        <w:rPr>
          <w:rFonts w:ascii="Times New Roman" w:hAnsi="Times New Roman" w:cs="Times New Roman"/>
          <w:sz w:val="28"/>
          <w:szCs w:val="28"/>
        </w:rPr>
      </w:pPr>
      <w:r w:rsidRPr="00AB7CAF">
        <w:rPr>
          <w:rFonts w:ascii="Times New Roman" w:hAnsi="Times New Roman" w:cs="Times New Roman"/>
          <w:sz w:val="28"/>
          <w:szCs w:val="28"/>
        </w:rPr>
        <w:t xml:space="preserve">- несвоевременная передача документов постоянного хранения на государственное хранение; </w:t>
      </w:r>
    </w:p>
    <w:p w14:paraId="66CEC8B0" w14:textId="77777777" w:rsidR="00501ABE" w:rsidRPr="00AB7CAF" w:rsidRDefault="00501ABE" w:rsidP="00501ABE">
      <w:pPr>
        <w:autoSpaceDE w:val="0"/>
        <w:autoSpaceDN w:val="0"/>
        <w:adjustRightInd w:val="0"/>
        <w:spacing w:after="0" w:line="240" w:lineRule="auto"/>
        <w:rPr>
          <w:rFonts w:ascii="Times New Roman" w:hAnsi="Times New Roman" w:cs="Times New Roman"/>
          <w:sz w:val="28"/>
          <w:szCs w:val="28"/>
        </w:rPr>
      </w:pPr>
      <w:r w:rsidRPr="00AB7CAF">
        <w:rPr>
          <w:rFonts w:ascii="Times New Roman" w:hAnsi="Times New Roman" w:cs="Times New Roman"/>
          <w:sz w:val="28"/>
          <w:szCs w:val="28"/>
        </w:rPr>
        <w:t>- не упорядочены документы постоянного хранения, по личному составу, личные дела уволенных работников.</w:t>
      </w:r>
    </w:p>
    <w:p w14:paraId="71C5FCF4" w14:textId="77777777" w:rsidR="00501ABE" w:rsidRPr="00AB7CAF" w:rsidRDefault="00501ABE" w:rsidP="00B83C3E">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Указанные нарушения нередко приводят к утрате документов организациями в связи с халатным и безответственным отношением руководителей к хранению документов, что влечет за собой в дальнейшем нарушение конституционных прав граждан на получение информации, в том числе о своей трудовой деятельности.</w:t>
      </w:r>
    </w:p>
    <w:p w14:paraId="3461D779" w14:textId="77777777" w:rsidR="00501ABE" w:rsidRPr="00AB7CAF" w:rsidRDefault="00501ABE" w:rsidP="00223CD9">
      <w:pPr>
        <w:jc w:val="both"/>
        <w:rPr>
          <w:rFonts w:ascii="Times New Roman" w:hAnsi="Times New Roman" w:cs="Times New Roman"/>
          <w:b/>
          <w:sz w:val="28"/>
        </w:rPr>
      </w:pPr>
    </w:p>
    <w:tbl>
      <w:tblPr>
        <w:tblStyle w:val="a3"/>
        <w:tblW w:w="9351" w:type="dxa"/>
        <w:tblLayout w:type="fixed"/>
        <w:tblLook w:val="04A0" w:firstRow="1" w:lastRow="0" w:firstColumn="1" w:lastColumn="0" w:noHBand="0" w:noVBand="1"/>
      </w:tblPr>
      <w:tblGrid>
        <w:gridCol w:w="697"/>
        <w:gridCol w:w="2944"/>
        <w:gridCol w:w="844"/>
        <w:gridCol w:w="1039"/>
        <w:gridCol w:w="992"/>
        <w:gridCol w:w="1417"/>
        <w:gridCol w:w="1418"/>
      </w:tblGrid>
      <w:tr w:rsidR="00B83C3E" w:rsidRPr="00AB7CAF" w14:paraId="6D64E71E" w14:textId="77777777" w:rsidTr="00413B2E">
        <w:tc>
          <w:tcPr>
            <w:tcW w:w="697" w:type="dxa"/>
            <w:vMerge w:val="restart"/>
          </w:tcPr>
          <w:p w14:paraId="6422E88F" w14:textId="77777777" w:rsidR="00B83C3E" w:rsidRPr="00AB7CAF" w:rsidRDefault="00B83C3E" w:rsidP="003D3026">
            <w:pPr>
              <w:jc w:val="center"/>
              <w:rPr>
                <w:rFonts w:ascii="Times New Roman" w:hAnsi="Times New Roman" w:cs="Times New Roman"/>
                <w:sz w:val="24"/>
                <w:szCs w:val="24"/>
              </w:rPr>
            </w:pPr>
            <w:r w:rsidRPr="00AB7CAF">
              <w:rPr>
                <w:rFonts w:ascii="Times New Roman" w:hAnsi="Times New Roman" w:cs="Times New Roman"/>
                <w:sz w:val="24"/>
                <w:szCs w:val="24"/>
              </w:rPr>
              <w:t>п/п</w:t>
            </w:r>
          </w:p>
        </w:tc>
        <w:tc>
          <w:tcPr>
            <w:tcW w:w="2944" w:type="dxa"/>
            <w:vMerge w:val="restart"/>
          </w:tcPr>
          <w:p w14:paraId="32CCB08F" w14:textId="77777777" w:rsidR="00B83C3E" w:rsidRPr="00AB7CAF" w:rsidRDefault="00B83C3E" w:rsidP="003D3026">
            <w:pPr>
              <w:jc w:val="center"/>
              <w:rPr>
                <w:rFonts w:ascii="Times New Roman" w:hAnsi="Times New Roman" w:cs="Times New Roman"/>
                <w:sz w:val="24"/>
                <w:szCs w:val="24"/>
              </w:rPr>
            </w:pPr>
            <w:r w:rsidRPr="00AB7CAF">
              <w:rPr>
                <w:rFonts w:ascii="Times New Roman" w:hAnsi="Times New Roman" w:cs="Times New Roman"/>
                <w:sz w:val="24"/>
                <w:szCs w:val="24"/>
              </w:rPr>
              <w:t>Наименование статьи</w:t>
            </w:r>
          </w:p>
        </w:tc>
        <w:tc>
          <w:tcPr>
            <w:tcW w:w="5710" w:type="dxa"/>
            <w:gridSpan w:val="5"/>
          </w:tcPr>
          <w:p w14:paraId="2AA06A0C" w14:textId="77777777" w:rsidR="00B83C3E" w:rsidRPr="00AB7CAF" w:rsidRDefault="00B83C3E" w:rsidP="003D3026">
            <w:pPr>
              <w:jc w:val="center"/>
              <w:rPr>
                <w:rFonts w:ascii="Times New Roman" w:hAnsi="Times New Roman" w:cs="Times New Roman"/>
                <w:sz w:val="24"/>
                <w:szCs w:val="24"/>
              </w:rPr>
            </w:pPr>
            <w:r w:rsidRPr="00AB7CAF">
              <w:rPr>
                <w:rFonts w:ascii="Times New Roman" w:hAnsi="Times New Roman" w:cs="Times New Roman"/>
                <w:sz w:val="24"/>
                <w:szCs w:val="24"/>
              </w:rPr>
              <w:t>Количество выявленных нарушений</w:t>
            </w:r>
          </w:p>
        </w:tc>
      </w:tr>
      <w:tr w:rsidR="00B83C3E" w:rsidRPr="00AB7CAF" w14:paraId="18084668" w14:textId="77777777" w:rsidTr="00B83C3E">
        <w:tc>
          <w:tcPr>
            <w:tcW w:w="697" w:type="dxa"/>
            <w:vMerge/>
          </w:tcPr>
          <w:p w14:paraId="3CF2D8B6" w14:textId="77777777" w:rsidR="00B83C3E" w:rsidRPr="00AB7CAF" w:rsidRDefault="00B83C3E" w:rsidP="00223CD9">
            <w:pPr>
              <w:jc w:val="both"/>
              <w:rPr>
                <w:rFonts w:ascii="Times New Roman" w:hAnsi="Times New Roman" w:cs="Times New Roman"/>
                <w:sz w:val="24"/>
                <w:szCs w:val="24"/>
              </w:rPr>
            </w:pPr>
          </w:p>
        </w:tc>
        <w:tc>
          <w:tcPr>
            <w:tcW w:w="2944" w:type="dxa"/>
            <w:vMerge/>
          </w:tcPr>
          <w:p w14:paraId="0FB78278" w14:textId="77777777" w:rsidR="00B83C3E" w:rsidRPr="00AB7CAF" w:rsidRDefault="00B83C3E" w:rsidP="00223CD9">
            <w:pPr>
              <w:jc w:val="both"/>
              <w:rPr>
                <w:rFonts w:ascii="Times New Roman" w:hAnsi="Times New Roman" w:cs="Times New Roman"/>
                <w:sz w:val="24"/>
                <w:szCs w:val="24"/>
              </w:rPr>
            </w:pPr>
          </w:p>
        </w:tc>
        <w:tc>
          <w:tcPr>
            <w:tcW w:w="844" w:type="dxa"/>
          </w:tcPr>
          <w:p w14:paraId="48256C82" w14:textId="77777777" w:rsidR="00B83C3E" w:rsidRPr="00AB7CAF" w:rsidRDefault="00B83C3E" w:rsidP="003D3026">
            <w:pPr>
              <w:jc w:val="center"/>
              <w:rPr>
                <w:rFonts w:ascii="Times New Roman" w:hAnsi="Times New Roman" w:cs="Times New Roman"/>
                <w:sz w:val="24"/>
                <w:szCs w:val="24"/>
              </w:rPr>
            </w:pPr>
            <w:r w:rsidRPr="00AB7CAF">
              <w:rPr>
                <w:rFonts w:ascii="Times New Roman" w:hAnsi="Times New Roman" w:cs="Times New Roman"/>
                <w:sz w:val="24"/>
                <w:szCs w:val="24"/>
              </w:rPr>
              <w:t>2017</w:t>
            </w:r>
          </w:p>
        </w:tc>
        <w:tc>
          <w:tcPr>
            <w:tcW w:w="1039" w:type="dxa"/>
          </w:tcPr>
          <w:p w14:paraId="722956E6" w14:textId="77777777" w:rsidR="00B83C3E" w:rsidRPr="00AB7CAF" w:rsidRDefault="00B83C3E" w:rsidP="003D3026">
            <w:pPr>
              <w:jc w:val="center"/>
              <w:rPr>
                <w:rFonts w:ascii="Times New Roman" w:hAnsi="Times New Roman" w:cs="Times New Roman"/>
                <w:sz w:val="24"/>
                <w:szCs w:val="24"/>
              </w:rPr>
            </w:pPr>
            <w:r w:rsidRPr="00AB7CAF">
              <w:rPr>
                <w:rFonts w:ascii="Times New Roman" w:hAnsi="Times New Roman" w:cs="Times New Roman"/>
                <w:sz w:val="24"/>
                <w:szCs w:val="24"/>
              </w:rPr>
              <w:t>2018</w:t>
            </w:r>
          </w:p>
        </w:tc>
        <w:tc>
          <w:tcPr>
            <w:tcW w:w="992" w:type="dxa"/>
          </w:tcPr>
          <w:p w14:paraId="112EA8C5" w14:textId="77777777" w:rsidR="00B83C3E" w:rsidRPr="00AB7CAF" w:rsidRDefault="00B83C3E" w:rsidP="003D3026">
            <w:pPr>
              <w:jc w:val="center"/>
              <w:rPr>
                <w:rFonts w:ascii="Times New Roman" w:hAnsi="Times New Roman" w:cs="Times New Roman"/>
                <w:sz w:val="24"/>
                <w:szCs w:val="24"/>
              </w:rPr>
            </w:pPr>
            <w:r w:rsidRPr="00AB7CAF">
              <w:rPr>
                <w:rFonts w:ascii="Times New Roman" w:hAnsi="Times New Roman" w:cs="Times New Roman"/>
                <w:sz w:val="24"/>
                <w:szCs w:val="24"/>
              </w:rPr>
              <w:t>2019</w:t>
            </w:r>
          </w:p>
        </w:tc>
        <w:tc>
          <w:tcPr>
            <w:tcW w:w="1417" w:type="dxa"/>
          </w:tcPr>
          <w:p w14:paraId="30C877E0" w14:textId="77777777" w:rsidR="00B83C3E" w:rsidRPr="00AB7CAF" w:rsidRDefault="00B83C3E" w:rsidP="005B70A4">
            <w:pPr>
              <w:jc w:val="center"/>
              <w:rPr>
                <w:rFonts w:ascii="Times New Roman" w:hAnsi="Times New Roman" w:cs="Times New Roman"/>
                <w:sz w:val="24"/>
                <w:szCs w:val="24"/>
              </w:rPr>
            </w:pPr>
            <w:r>
              <w:rPr>
                <w:rFonts w:ascii="Times New Roman" w:hAnsi="Times New Roman" w:cs="Times New Roman"/>
                <w:sz w:val="24"/>
                <w:szCs w:val="24"/>
              </w:rPr>
              <w:t>2020</w:t>
            </w:r>
          </w:p>
        </w:tc>
        <w:tc>
          <w:tcPr>
            <w:tcW w:w="1418" w:type="dxa"/>
          </w:tcPr>
          <w:p w14:paraId="701F679C" w14:textId="77777777" w:rsidR="00B83C3E" w:rsidRPr="00AB7CAF" w:rsidRDefault="003A7535" w:rsidP="005B70A4">
            <w:pPr>
              <w:jc w:val="center"/>
              <w:rPr>
                <w:rFonts w:ascii="Times New Roman" w:hAnsi="Times New Roman" w:cs="Times New Roman"/>
                <w:sz w:val="24"/>
                <w:szCs w:val="24"/>
              </w:rPr>
            </w:pPr>
            <w:r>
              <w:rPr>
                <w:rFonts w:ascii="Times New Roman" w:hAnsi="Times New Roman" w:cs="Times New Roman"/>
                <w:sz w:val="24"/>
                <w:szCs w:val="24"/>
              </w:rPr>
              <w:t>1 п. 2021</w:t>
            </w:r>
          </w:p>
        </w:tc>
      </w:tr>
      <w:tr w:rsidR="00B83C3E" w:rsidRPr="00AB7CAF" w14:paraId="5A5AD042" w14:textId="77777777" w:rsidTr="00B83C3E">
        <w:tc>
          <w:tcPr>
            <w:tcW w:w="7933" w:type="dxa"/>
            <w:gridSpan w:val="6"/>
          </w:tcPr>
          <w:p w14:paraId="14505E26" w14:textId="77777777" w:rsidR="00B83C3E" w:rsidRPr="00AB7CAF" w:rsidRDefault="00B83C3E" w:rsidP="003D3026">
            <w:pPr>
              <w:jc w:val="center"/>
              <w:rPr>
                <w:rFonts w:ascii="Times New Roman" w:hAnsi="Times New Roman" w:cs="Times New Roman"/>
                <w:sz w:val="24"/>
                <w:szCs w:val="24"/>
              </w:rPr>
            </w:pPr>
            <w:r w:rsidRPr="00AB7CAF">
              <w:rPr>
                <w:rFonts w:ascii="Times New Roman" w:hAnsi="Times New Roman" w:cs="Times New Roman"/>
                <w:sz w:val="24"/>
                <w:szCs w:val="24"/>
              </w:rPr>
              <w:t>КоАП РФ</w:t>
            </w:r>
          </w:p>
        </w:tc>
        <w:tc>
          <w:tcPr>
            <w:tcW w:w="1418" w:type="dxa"/>
          </w:tcPr>
          <w:p w14:paraId="1FC39945" w14:textId="77777777" w:rsidR="00B83C3E" w:rsidRPr="00AB7CAF" w:rsidRDefault="00B83C3E" w:rsidP="003D3026">
            <w:pPr>
              <w:jc w:val="center"/>
              <w:rPr>
                <w:rFonts w:ascii="Times New Roman" w:hAnsi="Times New Roman" w:cs="Times New Roman"/>
                <w:sz w:val="24"/>
                <w:szCs w:val="24"/>
              </w:rPr>
            </w:pPr>
          </w:p>
        </w:tc>
      </w:tr>
      <w:tr w:rsidR="00B83C3E" w:rsidRPr="00AB7CAF" w14:paraId="19F77861" w14:textId="77777777" w:rsidTr="00B83C3E">
        <w:tc>
          <w:tcPr>
            <w:tcW w:w="697" w:type="dxa"/>
          </w:tcPr>
          <w:p w14:paraId="0135CBF0" w14:textId="77777777" w:rsidR="00B83C3E" w:rsidRPr="00AB7CAF" w:rsidRDefault="00B83C3E" w:rsidP="00223CD9">
            <w:pPr>
              <w:jc w:val="both"/>
              <w:rPr>
                <w:rFonts w:ascii="Times New Roman" w:hAnsi="Times New Roman" w:cs="Times New Roman"/>
                <w:sz w:val="24"/>
                <w:szCs w:val="24"/>
              </w:rPr>
            </w:pPr>
            <w:r w:rsidRPr="00AB7CAF">
              <w:rPr>
                <w:rFonts w:ascii="Times New Roman" w:hAnsi="Times New Roman" w:cs="Times New Roman"/>
                <w:sz w:val="24"/>
                <w:szCs w:val="24"/>
              </w:rPr>
              <w:t>1.</w:t>
            </w:r>
          </w:p>
        </w:tc>
        <w:tc>
          <w:tcPr>
            <w:tcW w:w="2944" w:type="dxa"/>
          </w:tcPr>
          <w:p w14:paraId="0515520C" w14:textId="77777777" w:rsidR="00B83C3E" w:rsidRPr="00AB7CAF" w:rsidRDefault="00B83C3E" w:rsidP="00FC7A36">
            <w:pPr>
              <w:autoSpaceDE w:val="0"/>
              <w:autoSpaceDN w:val="0"/>
              <w:adjustRightInd w:val="0"/>
              <w:jc w:val="both"/>
              <w:rPr>
                <w:rFonts w:ascii="Times New Roman" w:hAnsi="Times New Roman" w:cs="Times New Roman"/>
                <w:sz w:val="24"/>
                <w:szCs w:val="24"/>
              </w:rPr>
            </w:pPr>
            <w:r w:rsidRPr="00AB7CAF">
              <w:rPr>
                <w:rFonts w:ascii="Times New Roman" w:hAnsi="Times New Roman" w:cs="Times New Roman"/>
                <w:sz w:val="24"/>
                <w:szCs w:val="24"/>
              </w:rPr>
              <w:t>ч. 1 ст.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844" w:type="dxa"/>
          </w:tcPr>
          <w:p w14:paraId="33E67AC6" w14:textId="77777777" w:rsidR="00B83C3E" w:rsidRPr="00AB7CAF" w:rsidRDefault="00B83C3E" w:rsidP="00FC7A36">
            <w:pPr>
              <w:jc w:val="center"/>
              <w:rPr>
                <w:rFonts w:ascii="Times New Roman" w:hAnsi="Times New Roman" w:cs="Times New Roman"/>
                <w:sz w:val="24"/>
                <w:szCs w:val="24"/>
              </w:rPr>
            </w:pPr>
            <w:r w:rsidRPr="00AB7CAF">
              <w:rPr>
                <w:rFonts w:ascii="Times New Roman" w:hAnsi="Times New Roman" w:cs="Times New Roman"/>
                <w:sz w:val="24"/>
                <w:szCs w:val="24"/>
              </w:rPr>
              <w:t>-</w:t>
            </w:r>
          </w:p>
        </w:tc>
        <w:tc>
          <w:tcPr>
            <w:tcW w:w="1039" w:type="dxa"/>
          </w:tcPr>
          <w:p w14:paraId="56938C80" w14:textId="77777777" w:rsidR="00B83C3E" w:rsidRPr="00AB7CAF" w:rsidRDefault="00B83C3E" w:rsidP="00FC7A36">
            <w:pPr>
              <w:jc w:val="center"/>
              <w:rPr>
                <w:rFonts w:ascii="Times New Roman" w:hAnsi="Times New Roman" w:cs="Times New Roman"/>
                <w:sz w:val="24"/>
                <w:szCs w:val="24"/>
              </w:rPr>
            </w:pPr>
            <w:r w:rsidRPr="00AB7CAF">
              <w:rPr>
                <w:rFonts w:ascii="Times New Roman" w:hAnsi="Times New Roman" w:cs="Times New Roman"/>
                <w:sz w:val="24"/>
                <w:szCs w:val="24"/>
              </w:rPr>
              <w:t>8 протоколов</w:t>
            </w:r>
          </w:p>
        </w:tc>
        <w:tc>
          <w:tcPr>
            <w:tcW w:w="992" w:type="dxa"/>
          </w:tcPr>
          <w:p w14:paraId="618C768A" w14:textId="77777777" w:rsidR="00B83C3E" w:rsidRPr="00AB7CAF" w:rsidRDefault="00B83C3E" w:rsidP="00FC7A36">
            <w:pPr>
              <w:jc w:val="center"/>
              <w:rPr>
                <w:rFonts w:ascii="Times New Roman" w:hAnsi="Times New Roman" w:cs="Times New Roman"/>
                <w:sz w:val="24"/>
                <w:szCs w:val="24"/>
              </w:rPr>
            </w:pPr>
            <w:r w:rsidRPr="00AB7CAF">
              <w:rPr>
                <w:rFonts w:ascii="Times New Roman" w:hAnsi="Times New Roman" w:cs="Times New Roman"/>
                <w:sz w:val="24"/>
                <w:szCs w:val="24"/>
              </w:rPr>
              <w:t>11 протоколов</w:t>
            </w:r>
          </w:p>
        </w:tc>
        <w:tc>
          <w:tcPr>
            <w:tcW w:w="1417" w:type="dxa"/>
          </w:tcPr>
          <w:p w14:paraId="7551FAC6" w14:textId="77777777" w:rsidR="00B83C3E" w:rsidRPr="00AB7CAF" w:rsidRDefault="00B83C3E" w:rsidP="00FC7A36">
            <w:pPr>
              <w:jc w:val="center"/>
              <w:rPr>
                <w:rFonts w:ascii="Times New Roman" w:hAnsi="Times New Roman" w:cs="Times New Roman"/>
                <w:sz w:val="24"/>
                <w:szCs w:val="24"/>
              </w:rPr>
            </w:pPr>
            <w:r w:rsidRPr="00AB7CAF">
              <w:rPr>
                <w:rFonts w:ascii="Times New Roman" w:hAnsi="Times New Roman" w:cs="Times New Roman"/>
                <w:sz w:val="24"/>
                <w:szCs w:val="24"/>
              </w:rPr>
              <w:t>2 протокола</w:t>
            </w:r>
          </w:p>
        </w:tc>
        <w:tc>
          <w:tcPr>
            <w:tcW w:w="1418" w:type="dxa"/>
          </w:tcPr>
          <w:p w14:paraId="1BBD13F9" w14:textId="77777777" w:rsidR="00B83C3E" w:rsidRPr="00AB7CAF" w:rsidRDefault="003A7535" w:rsidP="00FC7A36">
            <w:pPr>
              <w:jc w:val="center"/>
              <w:rPr>
                <w:rFonts w:ascii="Times New Roman" w:hAnsi="Times New Roman" w:cs="Times New Roman"/>
                <w:sz w:val="24"/>
                <w:szCs w:val="24"/>
              </w:rPr>
            </w:pPr>
            <w:r>
              <w:rPr>
                <w:rFonts w:ascii="Times New Roman" w:hAnsi="Times New Roman" w:cs="Times New Roman"/>
                <w:sz w:val="24"/>
                <w:szCs w:val="24"/>
              </w:rPr>
              <w:t>-</w:t>
            </w:r>
          </w:p>
        </w:tc>
      </w:tr>
      <w:tr w:rsidR="00B83C3E" w:rsidRPr="00AB7CAF" w14:paraId="43367054" w14:textId="77777777" w:rsidTr="00B83C3E">
        <w:tc>
          <w:tcPr>
            <w:tcW w:w="697" w:type="dxa"/>
          </w:tcPr>
          <w:p w14:paraId="47886996" w14:textId="77777777" w:rsidR="00B83C3E" w:rsidRPr="00AB7CAF" w:rsidRDefault="00B83C3E" w:rsidP="00223CD9">
            <w:pPr>
              <w:jc w:val="both"/>
              <w:rPr>
                <w:rFonts w:ascii="Times New Roman" w:hAnsi="Times New Roman" w:cs="Times New Roman"/>
                <w:sz w:val="24"/>
                <w:szCs w:val="24"/>
              </w:rPr>
            </w:pPr>
            <w:r w:rsidRPr="00AB7CAF">
              <w:rPr>
                <w:rFonts w:ascii="Times New Roman" w:hAnsi="Times New Roman" w:cs="Times New Roman"/>
                <w:sz w:val="24"/>
                <w:szCs w:val="24"/>
              </w:rPr>
              <w:t>2.</w:t>
            </w:r>
          </w:p>
        </w:tc>
        <w:tc>
          <w:tcPr>
            <w:tcW w:w="2944" w:type="dxa"/>
          </w:tcPr>
          <w:p w14:paraId="1F3AD41B" w14:textId="77777777" w:rsidR="00B83C3E" w:rsidRPr="00AB7CAF" w:rsidRDefault="00B83C3E" w:rsidP="00FC7A36">
            <w:pPr>
              <w:autoSpaceDE w:val="0"/>
              <w:autoSpaceDN w:val="0"/>
              <w:adjustRightInd w:val="0"/>
              <w:jc w:val="both"/>
              <w:rPr>
                <w:rFonts w:ascii="Times New Roman" w:hAnsi="Times New Roman" w:cs="Times New Roman"/>
                <w:sz w:val="24"/>
                <w:szCs w:val="24"/>
              </w:rPr>
            </w:pPr>
            <w:r w:rsidRPr="00AB7CAF">
              <w:rPr>
                <w:rFonts w:ascii="Times New Roman" w:hAnsi="Times New Roman" w:cs="Times New Roman"/>
                <w:sz w:val="24"/>
                <w:szCs w:val="24"/>
              </w:rPr>
              <w:t>ст. 13.20. нарушение правил хранения, комплектования, учета или использования архивных документов</w:t>
            </w:r>
          </w:p>
        </w:tc>
        <w:tc>
          <w:tcPr>
            <w:tcW w:w="844" w:type="dxa"/>
          </w:tcPr>
          <w:p w14:paraId="0BE14808" w14:textId="77777777" w:rsidR="00B83C3E" w:rsidRPr="00AB7CAF" w:rsidRDefault="00B83C3E" w:rsidP="00FC7A36">
            <w:pPr>
              <w:jc w:val="center"/>
              <w:rPr>
                <w:rFonts w:ascii="Times New Roman" w:hAnsi="Times New Roman" w:cs="Times New Roman"/>
                <w:sz w:val="24"/>
                <w:szCs w:val="24"/>
              </w:rPr>
            </w:pPr>
            <w:r w:rsidRPr="00AB7CAF">
              <w:rPr>
                <w:rFonts w:ascii="Times New Roman" w:hAnsi="Times New Roman" w:cs="Times New Roman"/>
                <w:sz w:val="24"/>
                <w:szCs w:val="24"/>
              </w:rPr>
              <w:t>-</w:t>
            </w:r>
          </w:p>
        </w:tc>
        <w:tc>
          <w:tcPr>
            <w:tcW w:w="1039" w:type="dxa"/>
          </w:tcPr>
          <w:p w14:paraId="09FA2A7E" w14:textId="77777777" w:rsidR="00B83C3E" w:rsidRPr="00AB7CAF" w:rsidRDefault="00B83C3E" w:rsidP="00FC7A36">
            <w:pPr>
              <w:jc w:val="center"/>
              <w:rPr>
                <w:rFonts w:ascii="Times New Roman" w:hAnsi="Times New Roman" w:cs="Times New Roman"/>
                <w:sz w:val="24"/>
                <w:szCs w:val="24"/>
              </w:rPr>
            </w:pPr>
            <w:r w:rsidRPr="00AB7CAF">
              <w:rPr>
                <w:rFonts w:ascii="Times New Roman" w:hAnsi="Times New Roman" w:cs="Times New Roman"/>
                <w:sz w:val="24"/>
                <w:szCs w:val="24"/>
              </w:rPr>
              <w:t>-</w:t>
            </w:r>
          </w:p>
        </w:tc>
        <w:tc>
          <w:tcPr>
            <w:tcW w:w="992" w:type="dxa"/>
          </w:tcPr>
          <w:p w14:paraId="4C452E3F" w14:textId="77777777" w:rsidR="00B83C3E" w:rsidRPr="00AB7CAF" w:rsidRDefault="00B83C3E" w:rsidP="00FC7A36">
            <w:pPr>
              <w:jc w:val="center"/>
              <w:rPr>
                <w:rFonts w:ascii="Times New Roman" w:hAnsi="Times New Roman" w:cs="Times New Roman"/>
                <w:sz w:val="24"/>
                <w:szCs w:val="24"/>
              </w:rPr>
            </w:pPr>
            <w:r w:rsidRPr="00AB7CAF">
              <w:rPr>
                <w:rFonts w:ascii="Times New Roman" w:hAnsi="Times New Roman" w:cs="Times New Roman"/>
                <w:sz w:val="24"/>
                <w:szCs w:val="24"/>
              </w:rPr>
              <w:t>1 протокол</w:t>
            </w:r>
          </w:p>
        </w:tc>
        <w:tc>
          <w:tcPr>
            <w:tcW w:w="1417" w:type="dxa"/>
          </w:tcPr>
          <w:p w14:paraId="237AFA41" w14:textId="77777777" w:rsidR="00B83C3E" w:rsidRPr="00AB7CAF" w:rsidRDefault="00B83C3E" w:rsidP="00FC7A36">
            <w:pPr>
              <w:jc w:val="center"/>
              <w:rPr>
                <w:rFonts w:ascii="Times New Roman" w:hAnsi="Times New Roman" w:cs="Times New Roman"/>
                <w:sz w:val="24"/>
                <w:szCs w:val="24"/>
              </w:rPr>
            </w:pPr>
            <w:r w:rsidRPr="00AB7CAF">
              <w:rPr>
                <w:rFonts w:ascii="Times New Roman" w:hAnsi="Times New Roman" w:cs="Times New Roman"/>
                <w:sz w:val="24"/>
                <w:szCs w:val="24"/>
              </w:rPr>
              <w:t>-</w:t>
            </w:r>
          </w:p>
        </w:tc>
        <w:tc>
          <w:tcPr>
            <w:tcW w:w="1418" w:type="dxa"/>
          </w:tcPr>
          <w:p w14:paraId="583314DC" w14:textId="77777777" w:rsidR="00B83C3E" w:rsidRPr="00AB7CAF" w:rsidRDefault="003A7535" w:rsidP="00FC7A36">
            <w:pPr>
              <w:jc w:val="center"/>
              <w:rPr>
                <w:rFonts w:ascii="Times New Roman" w:hAnsi="Times New Roman" w:cs="Times New Roman"/>
                <w:sz w:val="24"/>
                <w:szCs w:val="24"/>
              </w:rPr>
            </w:pPr>
            <w:r>
              <w:rPr>
                <w:rFonts w:ascii="Times New Roman" w:hAnsi="Times New Roman" w:cs="Times New Roman"/>
                <w:sz w:val="24"/>
                <w:szCs w:val="24"/>
              </w:rPr>
              <w:t>1 протокол</w:t>
            </w:r>
          </w:p>
        </w:tc>
      </w:tr>
      <w:tr w:rsidR="00B83C3E" w:rsidRPr="00AB7CAF" w14:paraId="0474B018" w14:textId="77777777" w:rsidTr="00B83C3E">
        <w:tc>
          <w:tcPr>
            <w:tcW w:w="697" w:type="dxa"/>
          </w:tcPr>
          <w:p w14:paraId="1F75A9DD" w14:textId="77777777" w:rsidR="00B83C3E" w:rsidRPr="00AB7CAF" w:rsidRDefault="00B83C3E" w:rsidP="00223CD9">
            <w:pPr>
              <w:jc w:val="both"/>
              <w:rPr>
                <w:rFonts w:ascii="Times New Roman" w:hAnsi="Times New Roman" w:cs="Times New Roman"/>
                <w:sz w:val="24"/>
                <w:szCs w:val="24"/>
              </w:rPr>
            </w:pPr>
            <w:r w:rsidRPr="00AB7CAF">
              <w:rPr>
                <w:rFonts w:ascii="Times New Roman" w:hAnsi="Times New Roman" w:cs="Times New Roman"/>
                <w:sz w:val="24"/>
                <w:szCs w:val="24"/>
              </w:rPr>
              <w:t>3.</w:t>
            </w:r>
          </w:p>
        </w:tc>
        <w:tc>
          <w:tcPr>
            <w:tcW w:w="2944" w:type="dxa"/>
          </w:tcPr>
          <w:p w14:paraId="4BE71306" w14:textId="77777777" w:rsidR="00B83C3E" w:rsidRPr="00AB7CAF" w:rsidRDefault="00B83C3E" w:rsidP="00FC7A36">
            <w:pPr>
              <w:jc w:val="both"/>
              <w:rPr>
                <w:rFonts w:ascii="Times New Roman" w:hAnsi="Times New Roman" w:cs="Times New Roman"/>
                <w:sz w:val="24"/>
                <w:szCs w:val="24"/>
              </w:rPr>
            </w:pPr>
            <w:r w:rsidRPr="00AB7CAF">
              <w:rPr>
                <w:rFonts w:ascii="Times New Roman" w:hAnsi="Times New Roman" w:cs="Times New Roman"/>
                <w:sz w:val="24"/>
                <w:szCs w:val="24"/>
              </w:rPr>
              <w:t>ст. 19.7</w:t>
            </w:r>
          </w:p>
          <w:p w14:paraId="2BDCC2B0" w14:textId="77777777" w:rsidR="00B83C3E" w:rsidRPr="00AB7CAF" w:rsidRDefault="00B83C3E" w:rsidP="00FC7A36">
            <w:pPr>
              <w:jc w:val="both"/>
              <w:rPr>
                <w:rFonts w:ascii="Times New Roman" w:hAnsi="Times New Roman" w:cs="Times New Roman"/>
                <w:sz w:val="24"/>
                <w:szCs w:val="24"/>
              </w:rPr>
            </w:pPr>
            <w:r w:rsidRPr="00AB7CAF">
              <w:rPr>
                <w:rFonts w:ascii="Times New Roman" w:hAnsi="Times New Roman" w:cs="Times New Roman"/>
                <w:sz w:val="24"/>
                <w:szCs w:val="24"/>
              </w:rPr>
              <w:t xml:space="preserve">непредставление или несвоевременное представление в государственный орган, </w:t>
            </w:r>
            <w:r w:rsidRPr="00AB7CAF">
              <w:rPr>
                <w:rFonts w:ascii="Times New Roman" w:hAnsi="Times New Roman" w:cs="Times New Roman"/>
                <w:sz w:val="24"/>
                <w:szCs w:val="24"/>
              </w:rPr>
              <w:lastRenderedPageBreak/>
              <w:t>осуществляющий государственный контроль сведений, представление которых предусмотрено законом и необходимо для осуществления этим органом его законной деятельности</w:t>
            </w:r>
          </w:p>
        </w:tc>
        <w:tc>
          <w:tcPr>
            <w:tcW w:w="844" w:type="dxa"/>
          </w:tcPr>
          <w:p w14:paraId="3AD8BB85" w14:textId="77777777" w:rsidR="00B83C3E" w:rsidRPr="00AB7CAF" w:rsidRDefault="00B83C3E" w:rsidP="00FC7A36">
            <w:pPr>
              <w:jc w:val="center"/>
              <w:rPr>
                <w:rFonts w:ascii="Times New Roman" w:hAnsi="Times New Roman" w:cs="Times New Roman"/>
                <w:sz w:val="24"/>
                <w:szCs w:val="24"/>
              </w:rPr>
            </w:pPr>
            <w:r w:rsidRPr="00AB7CAF">
              <w:rPr>
                <w:rFonts w:ascii="Times New Roman" w:hAnsi="Times New Roman" w:cs="Times New Roman"/>
                <w:sz w:val="24"/>
                <w:szCs w:val="24"/>
              </w:rPr>
              <w:lastRenderedPageBreak/>
              <w:t>-</w:t>
            </w:r>
          </w:p>
        </w:tc>
        <w:tc>
          <w:tcPr>
            <w:tcW w:w="1039" w:type="dxa"/>
          </w:tcPr>
          <w:p w14:paraId="3AC2E41B" w14:textId="77777777" w:rsidR="00B83C3E" w:rsidRPr="00AB7CAF" w:rsidRDefault="00B83C3E" w:rsidP="00FC7A36">
            <w:pPr>
              <w:jc w:val="center"/>
              <w:rPr>
                <w:rFonts w:ascii="Times New Roman" w:hAnsi="Times New Roman" w:cs="Times New Roman"/>
                <w:sz w:val="24"/>
                <w:szCs w:val="24"/>
              </w:rPr>
            </w:pPr>
            <w:r w:rsidRPr="00AB7CAF">
              <w:rPr>
                <w:rFonts w:ascii="Times New Roman" w:hAnsi="Times New Roman" w:cs="Times New Roman"/>
                <w:sz w:val="24"/>
                <w:szCs w:val="24"/>
              </w:rPr>
              <w:t>-</w:t>
            </w:r>
          </w:p>
        </w:tc>
        <w:tc>
          <w:tcPr>
            <w:tcW w:w="992" w:type="dxa"/>
          </w:tcPr>
          <w:p w14:paraId="60127462" w14:textId="77777777" w:rsidR="00B83C3E" w:rsidRPr="00AB7CAF" w:rsidRDefault="00B83C3E" w:rsidP="00FC7A36">
            <w:pPr>
              <w:jc w:val="center"/>
              <w:rPr>
                <w:rFonts w:ascii="Times New Roman" w:hAnsi="Times New Roman" w:cs="Times New Roman"/>
                <w:sz w:val="24"/>
                <w:szCs w:val="24"/>
              </w:rPr>
            </w:pPr>
            <w:r w:rsidRPr="00AB7CAF">
              <w:rPr>
                <w:rFonts w:ascii="Times New Roman" w:hAnsi="Times New Roman" w:cs="Times New Roman"/>
                <w:sz w:val="24"/>
                <w:szCs w:val="24"/>
              </w:rPr>
              <w:t>2 протокола</w:t>
            </w:r>
          </w:p>
        </w:tc>
        <w:tc>
          <w:tcPr>
            <w:tcW w:w="1417" w:type="dxa"/>
          </w:tcPr>
          <w:p w14:paraId="09D9AC6E" w14:textId="77777777" w:rsidR="00B83C3E" w:rsidRPr="00AB7CAF" w:rsidRDefault="00B83C3E" w:rsidP="00FC7A36">
            <w:pPr>
              <w:jc w:val="center"/>
              <w:rPr>
                <w:rFonts w:ascii="Times New Roman" w:hAnsi="Times New Roman" w:cs="Times New Roman"/>
                <w:sz w:val="24"/>
                <w:szCs w:val="24"/>
              </w:rPr>
            </w:pPr>
            <w:r w:rsidRPr="00AB7CAF">
              <w:rPr>
                <w:rFonts w:ascii="Times New Roman" w:hAnsi="Times New Roman" w:cs="Times New Roman"/>
                <w:sz w:val="24"/>
                <w:szCs w:val="24"/>
              </w:rPr>
              <w:t>-</w:t>
            </w:r>
          </w:p>
        </w:tc>
        <w:tc>
          <w:tcPr>
            <w:tcW w:w="1418" w:type="dxa"/>
          </w:tcPr>
          <w:p w14:paraId="2A9CB6E2" w14:textId="77777777" w:rsidR="00B83C3E" w:rsidRPr="00AB7CAF" w:rsidRDefault="003A7535" w:rsidP="00FC7A36">
            <w:pPr>
              <w:jc w:val="center"/>
              <w:rPr>
                <w:rFonts w:ascii="Times New Roman" w:hAnsi="Times New Roman" w:cs="Times New Roman"/>
                <w:sz w:val="24"/>
                <w:szCs w:val="24"/>
              </w:rPr>
            </w:pPr>
            <w:r>
              <w:rPr>
                <w:rFonts w:ascii="Times New Roman" w:hAnsi="Times New Roman" w:cs="Times New Roman"/>
                <w:sz w:val="24"/>
                <w:szCs w:val="24"/>
              </w:rPr>
              <w:t>-</w:t>
            </w:r>
          </w:p>
        </w:tc>
      </w:tr>
    </w:tbl>
    <w:p w14:paraId="0562CB0E" w14:textId="77777777" w:rsidR="0073615D" w:rsidRPr="00AB7CAF" w:rsidRDefault="0073615D" w:rsidP="00223CD9">
      <w:pPr>
        <w:jc w:val="both"/>
        <w:rPr>
          <w:rFonts w:ascii="Times New Roman" w:hAnsi="Times New Roman" w:cs="Times New Roman"/>
          <w:b/>
          <w:sz w:val="28"/>
        </w:rPr>
      </w:pPr>
    </w:p>
    <w:p w14:paraId="69A75935" w14:textId="77777777" w:rsidR="00994AE2" w:rsidRPr="009D0691" w:rsidRDefault="00994AE2" w:rsidP="005A391A">
      <w:pPr>
        <w:autoSpaceDE w:val="0"/>
        <w:autoSpaceDN w:val="0"/>
        <w:adjustRightInd w:val="0"/>
        <w:spacing w:after="0" w:line="240" w:lineRule="auto"/>
        <w:jc w:val="both"/>
        <w:rPr>
          <w:rFonts w:ascii="Times New Roman" w:hAnsi="Times New Roman" w:cs="Times New Roman"/>
          <w:sz w:val="28"/>
          <w:szCs w:val="28"/>
        </w:rPr>
      </w:pPr>
      <w:r w:rsidRPr="00AB7CAF">
        <w:rPr>
          <w:rFonts w:ascii="Times New Roman" w:hAnsi="Times New Roman" w:cs="Times New Roman"/>
          <w:sz w:val="28"/>
          <w:szCs w:val="28"/>
        </w:rPr>
        <w:tab/>
      </w:r>
      <w:r w:rsidRPr="009D0691">
        <w:rPr>
          <w:rFonts w:ascii="Times New Roman" w:hAnsi="Times New Roman" w:cs="Times New Roman"/>
          <w:sz w:val="28"/>
          <w:szCs w:val="28"/>
        </w:rPr>
        <w:t>По состоянию на 01.</w:t>
      </w:r>
      <w:r w:rsidR="00204B88" w:rsidRPr="009D0691">
        <w:rPr>
          <w:rFonts w:ascii="Times New Roman" w:hAnsi="Times New Roman" w:cs="Times New Roman"/>
          <w:sz w:val="28"/>
          <w:szCs w:val="28"/>
        </w:rPr>
        <w:t>10</w:t>
      </w:r>
      <w:r w:rsidRPr="009D0691">
        <w:rPr>
          <w:rFonts w:ascii="Times New Roman" w:hAnsi="Times New Roman" w:cs="Times New Roman"/>
          <w:sz w:val="28"/>
          <w:szCs w:val="28"/>
        </w:rPr>
        <w:t>.202</w:t>
      </w:r>
      <w:r w:rsidR="00204B88" w:rsidRPr="009D0691">
        <w:rPr>
          <w:rFonts w:ascii="Times New Roman" w:hAnsi="Times New Roman" w:cs="Times New Roman"/>
          <w:sz w:val="28"/>
          <w:szCs w:val="28"/>
        </w:rPr>
        <w:t>1</w:t>
      </w:r>
      <w:r w:rsidRPr="009D0691">
        <w:rPr>
          <w:rFonts w:ascii="Times New Roman" w:hAnsi="Times New Roman" w:cs="Times New Roman"/>
          <w:sz w:val="28"/>
          <w:szCs w:val="28"/>
        </w:rPr>
        <w:t xml:space="preserve"> в соответствии с Планом проведения проверок проведен</w:t>
      </w:r>
      <w:r w:rsidR="00FC7A36" w:rsidRPr="009D0691">
        <w:rPr>
          <w:rFonts w:ascii="Times New Roman" w:hAnsi="Times New Roman" w:cs="Times New Roman"/>
          <w:sz w:val="28"/>
          <w:szCs w:val="28"/>
        </w:rPr>
        <w:t>ы</w:t>
      </w:r>
      <w:r w:rsidRPr="009D0691">
        <w:rPr>
          <w:rFonts w:ascii="Times New Roman" w:hAnsi="Times New Roman" w:cs="Times New Roman"/>
          <w:sz w:val="28"/>
          <w:szCs w:val="28"/>
        </w:rPr>
        <w:t xml:space="preserve"> </w:t>
      </w:r>
      <w:r w:rsidR="00357BD6" w:rsidRPr="009D0691">
        <w:rPr>
          <w:rFonts w:ascii="Times New Roman" w:hAnsi="Times New Roman" w:cs="Times New Roman"/>
          <w:sz w:val="28"/>
          <w:szCs w:val="28"/>
        </w:rPr>
        <w:t>39</w:t>
      </w:r>
      <w:r w:rsidRPr="009D0691">
        <w:rPr>
          <w:rFonts w:ascii="Times New Roman" w:hAnsi="Times New Roman" w:cs="Times New Roman"/>
          <w:sz w:val="28"/>
          <w:szCs w:val="28"/>
        </w:rPr>
        <w:t xml:space="preserve"> провер</w:t>
      </w:r>
      <w:r w:rsidR="00357BD6" w:rsidRPr="009D0691">
        <w:rPr>
          <w:rFonts w:ascii="Times New Roman" w:hAnsi="Times New Roman" w:cs="Times New Roman"/>
          <w:sz w:val="28"/>
          <w:szCs w:val="28"/>
        </w:rPr>
        <w:t>ок</w:t>
      </w:r>
      <w:r w:rsidRPr="009D0691">
        <w:rPr>
          <w:rFonts w:ascii="Times New Roman" w:hAnsi="Times New Roman" w:cs="Times New Roman"/>
          <w:sz w:val="28"/>
          <w:szCs w:val="28"/>
        </w:rPr>
        <w:t xml:space="preserve">, также </w:t>
      </w:r>
      <w:r w:rsidR="00357BD6" w:rsidRPr="009D0691">
        <w:rPr>
          <w:rFonts w:ascii="Times New Roman" w:hAnsi="Times New Roman" w:cs="Times New Roman"/>
          <w:sz w:val="28"/>
          <w:szCs w:val="28"/>
        </w:rPr>
        <w:t>16</w:t>
      </w:r>
      <w:r w:rsidRPr="009D0691">
        <w:rPr>
          <w:rFonts w:ascii="Times New Roman" w:hAnsi="Times New Roman" w:cs="Times New Roman"/>
          <w:sz w:val="28"/>
          <w:szCs w:val="28"/>
        </w:rPr>
        <w:t xml:space="preserve"> </w:t>
      </w:r>
      <w:r w:rsidR="00FC7A36" w:rsidRPr="009D0691">
        <w:rPr>
          <w:rFonts w:ascii="Times New Roman" w:hAnsi="Times New Roman" w:cs="Times New Roman"/>
          <w:sz w:val="28"/>
          <w:szCs w:val="28"/>
        </w:rPr>
        <w:t>внеплановых проверок</w:t>
      </w:r>
      <w:r w:rsidRPr="009D0691">
        <w:rPr>
          <w:rFonts w:ascii="Times New Roman" w:hAnsi="Times New Roman" w:cs="Times New Roman"/>
          <w:sz w:val="28"/>
          <w:szCs w:val="28"/>
        </w:rPr>
        <w:t xml:space="preserve"> по исполнению предписания.</w:t>
      </w:r>
    </w:p>
    <w:p w14:paraId="0A06FE21" w14:textId="77777777" w:rsidR="005A391A" w:rsidRPr="00B11029" w:rsidRDefault="00994AE2" w:rsidP="005A391A">
      <w:pPr>
        <w:autoSpaceDE w:val="0"/>
        <w:autoSpaceDN w:val="0"/>
        <w:adjustRightInd w:val="0"/>
        <w:spacing w:after="0" w:line="240" w:lineRule="auto"/>
        <w:jc w:val="both"/>
        <w:rPr>
          <w:rFonts w:ascii="Times New Roman" w:hAnsi="Times New Roman" w:cs="Times New Roman"/>
          <w:sz w:val="28"/>
          <w:szCs w:val="28"/>
        </w:rPr>
      </w:pPr>
      <w:r w:rsidRPr="009D0691">
        <w:rPr>
          <w:rFonts w:ascii="Times New Roman" w:hAnsi="Times New Roman" w:cs="Times New Roman"/>
          <w:sz w:val="28"/>
          <w:szCs w:val="28"/>
        </w:rPr>
        <w:t>По итогам</w:t>
      </w:r>
      <w:r w:rsidR="005A391A" w:rsidRPr="009D0691">
        <w:rPr>
          <w:rFonts w:ascii="Times New Roman" w:hAnsi="Times New Roman" w:cs="Times New Roman"/>
          <w:sz w:val="28"/>
          <w:szCs w:val="28"/>
        </w:rPr>
        <w:t xml:space="preserve"> указанных проверок составлено </w:t>
      </w:r>
      <w:r w:rsidR="00357BD6" w:rsidRPr="009D0691">
        <w:rPr>
          <w:rFonts w:ascii="Times New Roman" w:hAnsi="Times New Roman" w:cs="Times New Roman"/>
          <w:sz w:val="28"/>
          <w:szCs w:val="28"/>
        </w:rPr>
        <w:t>3</w:t>
      </w:r>
      <w:r w:rsidRPr="009D0691">
        <w:rPr>
          <w:rFonts w:ascii="Times New Roman" w:hAnsi="Times New Roman" w:cs="Times New Roman"/>
          <w:sz w:val="28"/>
          <w:szCs w:val="28"/>
        </w:rPr>
        <w:t xml:space="preserve"> протокол</w:t>
      </w:r>
      <w:r w:rsidR="004A68E3" w:rsidRPr="009D0691">
        <w:rPr>
          <w:rFonts w:ascii="Times New Roman" w:hAnsi="Times New Roman" w:cs="Times New Roman"/>
          <w:sz w:val="28"/>
          <w:szCs w:val="28"/>
        </w:rPr>
        <w:t>а</w:t>
      </w:r>
      <w:r w:rsidRPr="009D0691">
        <w:rPr>
          <w:rFonts w:ascii="Times New Roman" w:hAnsi="Times New Roman" w:cs="Times New Roman"/>
          <w:sz w:val="28"/>
          <w:szCs w:val="28"/>
        </w:rPr>
        <w:t xml:space="preserve"> об административных правонарушениях. Общая сумма наложенных административных штрафов - </w:t>
      </w:r>
      <w:r w:rsidR="009D0691" w:rsidRPr="009D0691">
        <w:rPr>
          <w:rFonts w:ascii="Times New Roman" w:hAnsi="Times New Roman" w:cs="Times New Roman"/>
          <w:sz w:val="28"/>
          <w:szCs w:val="28"/>
        </w:rPr>
        <w:t>1</w:t>
      </w:r>
      <w:r w:rsidRPr="009D0691">
        <w:rPr>
          <w:rFonts w:ascii="Times New Roman" w:hAnsi="Times New Roman" w:cs="Times New Roman"/>
          <w:sz w:val="28"/>
          <w:szCs w:val="28"/>
        </w:rPr>
        <w:t>0 тыс. руб.</w:t>
      </w:r>
      <w:r w:rsidRPr="00AB7CAF">
        <w:rPr>
          <w:rFonts w:ascii="Times New Roman" w:hAnsi="Times New Roman" w:cs="Times New Roman"/>
          <w:sz w:val="28"/>
          <w:szCs w:val="28"/>
        </w:rPr>
        <w:t xml:space="preserve"> </w:t>
      </w:r>
    </w:p>
    <w:p w14:paraId="60982828" w14:textId="77777777" w:rsidR="00065D5C" w:rsidRPr="00AB7CAF" w:rsidRDefault="00994AE2" w:rsidP="005A391A">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1.2. Обобщение типовых нарушений обязательных требований законодательства об архивном деле с рекомендациями по недопущению таких нарушений размещены на официальном сайте Государственного комитета Республики Татарстан по архивному делу в информационно-телекоммуникационной сети «Интернет» (</w:t>
      </w:r>
      <w:r w:rsidR="00CD7FB3" w:rsidRPr="00AB7CAF">
        <w:rPr>
          <w:rFonts w:ascii="Times New Roman" w:hAnsi="Times New Roman" w:cs="Times New Roman"/>
          <w:sz w:val="28"/>
          <w:szCs w:val="28"/>
        </w:rPr>
        <w:t>http://arhiv.tatarstan.ru)</w:t>
      </w:r>
      <w:r w:rsidRPr="00AB7CAF">
        <w:rPr>
          <w:rFonts w:ascii="Times New Roman" w:hAnsi="Times New Roman" w:cs="Times New Roman"/>
          <w:sz w:val="28"/>
          <w:szCs w:val="28"/>
        </w:rPr>
        <w:t xml:space="preserve"> в разделе «Государственный контроль» в</w:t>
      </w:r>
      <w:r w:rsidR="00065D5C" w:rsidRPr="00AB7CAF">
        <w:rPr>
          <w:rFonts w:ascii="Times New Roman" w:hAnsi="Times New Roman" w:cs="Times New Roman"/>
          <w:sz w:val="28"/>
          <w:szCs w:val="28"/>
        </w:rPr>
        <w:t xml:space="preserve"> подразделе «Профилактика нарушений обязательных требований» (Типовые нарушения и разъяснения к ним). Сводный Перечень обязательных требований законодательства об архивном деле, предъявляемых к подконтрольным субъектам при проведении контрольно-надзорных мероприятий, размещен на официальном сайте Министерства экономики Республики Татарстан в информационно</w:t>
      </w:r>
      <w:r w:rsidR="00065D5C" w:rsidRPr="00AB7CAF">
        <w:rPr>
          <w:rFonts w:ascii="Times New Roman" w:hAnsi="Times New Roman" w:cs="Times New Roman"/>
          <w:sz w:val="28"/>
          <w:szCs w:val="28"/>
        </w:rPr>
        <w:softHyphen/>
        <w:t xml:space="preserve"> телекоммуникационной сети «Интернет» (http://</w:t>
      </w:r>
      <w:r w:rsidR="005A391A" w:rsidRPr="00AB7CAF">
        <w:rPr>
          <w:rFonts w:ascii="Times New Roman" w:hAnsi="Times New Roman" w:cs="Times New Roman"/>
          <w:sz w:val="28"/>
          <w:szCs w:val="28"/>
        </w:rPr>
        <w:t>mert.tatarstan.ru</w:t>
      </w:r>
      <w:r w:rsidR="00065D5C" w:rsidRPr="00AB7CAF">
        <w:rPr>
          <w:rFonts w:ascii="Times New Roman" w:hAnsi="Times New Roman" w:cs="Times New Roman"/>
          <w:sz w:val="28"/>
          <w:szCs w:val="28"/>
        </w:rPr>
        <w:t xml:space="preserve">) в разделе «Государственный контроль (надзор)» в подразделе «Профилактика нарушений обязательных требований». </w:t>
      </w:r>
    </w:p>
    <w:p w14:paraId="309CD021" w14:textId="6CF22199" w:rsidR="004A68E3" w:rsidRPr="00AB7CAF" w:rsidRDefault="004A68E3" w:rsidP="00925BE9">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1.3. В январе 2018 года запущен первый региональный межведомственный </w:t>
      </w:r>
      <w:r w:rsidR="00925BE9" w:rsidRPr="00AB7CAF">
        <w:rPr>
          <w:rFonts w:ascii="Times New Roman" w:hAnsi="Times New Roman" w:cs="Times New Roman"/>
          <w:sz w:val="28"/>
          <w:szCs w:val="28"/>
        </w:rPr>
        <w:t>Интернет-ресурс</w:t>
      </w:r>
      <w:r w:rsidRPr="00AB7CAF">
        <w:rPr>
          <w:rFonts w:ascii="Times New Roman" w:hAnsi="Times New Roman" w:cs="Times New Roman"/>
          <w:sz w:val="28"/>
          <w:szCs w:val="28"/>
        </w:rPr>
        <w:t xml:space="preserve"> для предпринимателей «Проверенный бизнес» — совместный проект Министерства экономики Республики Татарстан и прокуратуры Республики Татарстан. Интернет-ресурс «Проверенный бизнес» размещен в информационно</w:t>
      </w:r>
      <w:r w:rsidRPr="00AB7CAF">
        <w:rPr>
          <w:rFonts w:ascii="Times New Roman" w:hAnsi="Times New Roman" w:cs="Times New Roman"/>
          <w:sz w:val="28"/>
          <w:szCs w:val="28"/>
        </w:rPr>
        <w:softHyphen/>
        <w:t xml:space="preserve"> телекоммуникационной сети «Интернет» (provbiz.ru) и является базой полезной информации, где представлен Справочник типовых нарушений, в том числе информация о перечне типичных нарушений обязательных требований законодательства об архивном деле, предъявляемых при проведении контрольно</w:t>
      </w:r>
      <w:r w:rsidRPr="00AB7CAF">
        <w:rPr>
          <w:rFonts w:ascii="Times New Roman" w:hAnsi="Times New Roman" w:cs="Times New Roman"/>
          <w:sz w:val="28"/>
          <w:szCs w:val="28"/>
        </w:rPr>
        <w:softHyphen/>
      </w:r>
      <w:r w:rsidR="00B11029">
        <w:rPr>
          <w:rFonts w:ascii="Times New Roman" w:hAnsi="Times New Roman" w:cs="Times New Roman"/>
          <w:sz w:val="28"/>
          <w:szCs w:val="28"/>
        </w:rPr>
        <w:t>-</w:t>
      </w:r>
      <w:r w:rsidRPr="00AB7CAF">
        <w:rPr>
          <w:rFonts w:ascii="Times New Roman" w:hAnsi="Times New Roman" w:cs="Times New Roman"/>
          <w:sz w:val="28"/>
          <w:szCs w:val="28"/>
        </w:rPr>
        <w:t xml:space="preserve">надзорных мероприятий, и обеспечению мероприятий по их предотвращению. </w:t>
      </w:r>
    </w:p>
    <w:p w14:paraId="49A71D7C" w14:textId="77777777" w:rsidR="009E0B17" w:rsidRDefault="00336B7A" w:rsidP="00233822">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1.4. В согласованный прокуратурой Республики Татарстан и утвержденный план проведения плановых проверок юридических лиц и индивидуальных предпринимателей, органов государственной власти Республики Татарстан и должностных лиц органов государственной власти Республики Татарстан, органов местного самоуправления Республики </w:t>
      </w:r>
      <w:r w:rsidRPr="00AB7CAF">
        <w:rPr>
          <w:rFonts w:ascii="Times New Roman" w:hAnsi="Times New Roman" w:cs="Times New Roman"/>
          <w:sz w:val="28"/>
          <w:szCs w:val="28"/>
        </w:rPr>
        <w:lastRenderedPageBreak/>
        <w:t>Татарстан и должностных лиц местного самоуправле</w:t>
      </w:r>
      <w:r w:rsidR="00693498" w:rsidRPr="00AB7CAF">
        <w:rPr>
          <w:rFonts w:ascii="Times New Roman" w:hAnsi="Times New Roman" w:cs="Times New Roman"/>
          <w:sz w:val="28"/>
          <w:szCs w:val="28"/>
        </w:rPr>
        <w:t>ния Республики Татарстан, на 202</w:t>
      </w:r>
      <w:r w:rsidR="006B56C0">
        <w:rPr>
          <w:rFonts w:ascii="Times New Roman" w:hAnsi="Times New Roman" w:cs="Times New Roman"/>
          <w:sz w:val="28"/>
          <w:szCs w:val="28"/>
        </w:rPr>
        <w:t>2</w:t>
      </w:r>
      <w:r w:rsidRPr="00AB7CAF">
        <w:rPr>
          <w:rFonts w:ascii="Times New Roman" w:hAnsi="Times New Roman" w:cs="Times New Roman"/>
          <w:sz w:val="28"/>
          <w:szCs w:val="28"/>
        </w:rPr>
        <w:t xml:space="preserve"> год включено </w:t>
      </w:r>
      <w:r w:rsidR="006B56C0">
        <w:rPr>
          <w:rFonts w:ascii="Times New Roman" w:hAnsi="Times New Roman" w:cs="Times New Roman"/>
          <w:sz w:val="28"/>
          <w:szCs w:val="28"/>
        </w:rPr>
        <w:t>5</w:t>
      </w:r>
      <w:r w:rsidR="00824DAA">
        <w:rPr>
          <w:rFonts w:ascii="Times New Roman" w:hAnsi="Times New Roman" w:cs="Times New Roman"/>
          <w:sz w:val="28"/>
          <w:szCs w:val="28"/>
        </w:rPr>
        <w:t>1</w:t>
      </w:r>
      <w:r w:rsidRPr="00AB7CAF">
        <w:rPr>
          <w:rFonts w:ascii="Times New Roman" w:hAnsi="Times New Roman" w:cs="Times New Roman"/>
          <w:sz w:val="28"/>
          <w:szCs w:val="28"/>
        </w:rPr>
        <w:t xml:space="preserve"> провер</w:t>
      </w:r>
      <w:r w:rsidR="006B56C0">
        <w:rPr>
          <w:rFonts w:ascii="Times New Roman" w:hAnsi="Times New Roman" w:cs="Times New Roman"/>
          <w:sz w:val="28"/>
          <w:szCs w:val="28"/>
        </w:rPr>
        <w:t>ка</w:t>
      </w:r>
      <w:r w:rsidRPr="00AB7CAF">
        <w:rPr>
          <w:rFonts w:ascii="Times New Roman" w:hAnsi="Times New Roman" w:cs="Times New Roman"/>
          <w:sz w:val="28"/>
          <w:szCs w:val="28"/>
        </w:rPr>
        <w:t xml:space="preserve">. </w:t>
      </w:r>
    </w:p>
    <w:p w14:paraId="78ADE2EA" w14:textId="33F0EE6B" w:rsidR="00F10C78" w:rsidRDefault="7FEA5CCD" w:rsidP="7FEA5CCD">
      <w:pPr>
        <w:autoSpaceDE w:val="0"/>
        <w:autoSpaceDN w:val="0"/>
        <w:adjustRightInd w:val="0"/>
        <w:spacing w:after="0" w:line="240" w:lineRule="auto"/>
        <w:ind w:firstLine="708"/>
        <w:jc w:val="both"/>
        <w:rPr>
          <w:rFonts w:ascii="Times New Roman" w:hAnsi="Times New Roman" w:cs="Times New Roman"/>
          <w:sz w:val="28"/>
          <w:szCs w:val="28"/>
        </w:rPr>
      </w:pPr>
      <w:r w:rsidRPr="7FEA5CCD">
        <w:rPr>
          <w:rFonts w:ascii="Times New Roman" w:hAnsi="Times New Roman" w:cs="Times New Roman"/>
          <w:sz w:val="28"/>
          <w:szCs w:val="28"/>
        </w:rPr>
        <w:t xml:space="preserve">В соответствии с Постановлением Кабинета Министров Республики Татарстан от </w:t>
      </w:r>
      <w:r w:rsidR="00B11029" w:rsidRPr="7FEA5CCD">
        <w:rPr>
          <w:rFonts w:ascii="Times New Roman" w:hAnsi="Times New Roman" w:cs="Times New Roman"/>
          <w:sz w:val="28"/>
          <w:szCs w:val="28"/>
        </w:rPr>
        <w:t>29.09.2021 №</w:t>
      </w:r>
      <w:r w:rsidRPr="7FEA5CCD">
        <w:rPr>
          <w:rFonts w:ascii="Times New Roman" w:hAnsi="Times New Roman" w:cs="Times New Roman"/>
          <w:sz w:val="28"/>
          <w:szCs w:val="28"/>
        </w:rPr>
        <w:t>928 было утверждено Положение о региональном государственном контроле (надзоре) за соблюдением законодательства об архивном деле. Все контрольно-надзорные мероприятия будут осуществляться по Федеральному закону от 31.07.2020 № 248-ФЗ «О государственном контроле (надзоре) и муниципальном контроле в Российской Федерации» (далее – Федеральный закон №248-ФЗ).</w:t>
      </w:r>
    </w:p>
    <w:p w14:paraId="00A412A2" w14:textId="77777777" w:rsidR="00EC1CA0" w:rsidRDefault="00465624" w:rsidP="0023382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w:t>
      </w:r>
      <w:r w:rsidR="009405EE">
        <w:rPr>
          <w:rFonts w:ascii="Times New Roman" w:hAnsi="Times New Roman" w:cs="Times New Roman"/>
          <w:sz w:val="28"/>
          <w:szCs w:val="28"/>
        </w:rPr>
        <w:t>упомянутому выше нормативно-правовому акту</w:t>
      </w:r>
      <w:r w:rsidR="00C34ABC">
        <w:rPr>
          <w:rFonts w:ascii="Times New Roman" w:hAnsi="Times New Roman" w:cs="Times New Roman"/>
          <w:sz w:val="28"/>
          <w:szCs w:val="28"/>
        </w:rPr>
        <w:t xml:space="preserve">, при формировании плана проверок на </w:t>
      </w:r>
      <w:r w:rsidR="00EC4A39">
        <w:rPr>
          <w:rFonts w:ascii="Times New Roman" w:hAnsi="Times New Roman" w:cs="Times New Roman"/>
          <w:sz w:val="28"/>
          <w:szCs w:val="28"/>
        </w:rPr>
        <w:t>202</w:t>
      </w:r>
      <w:r w:rsidR="00EC1CA0" w:rsidRPr="00EC1CA0">
        <w:rPr>
          <w:rFonts w:ascii="Times New Roman" w:hAnsi="Times New Roman" w:cs="Times New Roman"/>
          <w:sz w:val="28"/>
          <w:szCs w:val="28"/>
        </w:rPr>
        <w:t>2</w:t>
      </w:r>
      <w:r w:rsidR="00EC4A39">
        <w:rPr>
          <w:rFonts w:ascii="Times New Roman" w:hAnsi="Times New Roman" w:cs="Times New Roman"/>
          <w:sz w:val="28"/>
          <w:szCs w:val="28"/>
        </w:rPr>
        <w:t xml:space="preserve"> год </w:t>
      </w:r>
      <w:r w:rsidR="009405EE">
        <w:rPr>
          <w:rFonts w:ascii="Times New Roman" w:hAnsi="Times New Roman" w:cs="Times New Roman"/>
          <w:sz w:val="28"/>
          <w:szCs w:val="28"/>
        </w:rPr>
        <w:t>п</w:t>
      </w:r>
      <w:r w:rsidR="00EC4A39">
        <w:rPr>
          <w:rFonts w:ascii="Times New Roman" w:hAnsi="Times New Roman" w:cs="Times New Roman"/>
          <w:sz w:val="28"/>
          <w:szCs w:val="28"/>
        </w:rPr>
        <w:t>римен</w:t>
      </w:r>
      <w:r w:rsidR="009405EE">
        <w:rPr>
          <w:rFonts w:ascii="Times New Roman" w:hAnsi="Times New Roman" w:cs="Times New Roman"/>
          <w:sz w:val="28"/>
          <w:szCs w:val="28"/>
        </w:rPr>
        <w:t>яется</w:t>
      </w:r>
      <w:r w:rsidR="00EC4A39">
        <w:rPr>
          <w:rFonts w:ascii="Times New Roman" w:hAnsi="Times New Roman" w:cs="Times New Roman"/>
          <w:sz w:val="28"/>
          <w:szCs w:val="28"/>
        </w:rPr>
        <w:t xml:space="preserve"> риск-ориентированный подход, что означает </w:t>
      </w:r>
      <w:r w:rsidR="000071B9">
        <w:rPr>
          <w:rFonts w:ascii="Times New Roman" w:hAnsi="Times New Roman" w:cs="Times New Roman"/>
          <w:sz w:val="28"/>
          <w:szCs w:val="28"/>
        </w:rPr>
        <w:t>проведение плановых проверок в отношении юридических лиц и индивидуальных предпринимателей в зависимости от присвоенной их деятельности категории риска</w:t>
      </w:r>
      <w:r w:rsidR="00062AC9">
        <w:rPr>
          <w:rFonts w:ascii="Times New Roman" w:hAnsi="Times New Roman" w:cs="Times New Roman"/>
          <w:sz w:val="28"/>
          <w:szCs w:val="28"/>
        </w:rPr>
        <w:t xml:space="preserve">. </w:t>
      </w:r>
    </w:p>
    <w:p w14:paraId="3B6BBF92" w14:textId="77777777" w:rsidR="00A402FE" w:rsidRDefault="00A402FE" w:rsidP="00233822">
      <w:pPr>
        <w:autoSpaceDE w:val="0"/>
        <w:autoSpaceDN w:val="0"/>
        <w:adjustRightInd w:val="0"/>
        <w:spacing w:after="0" w:line="240" w:lineRule="auto"/>
        <w:ind w:firstLine="708"/>
        <w:jc w:val="both"/>
        <w:rPr>
          <w:rFonts w:ascii="Times New Roman" w:hAnsi="Times New Roman" w:cs="Times New Roman"/>
          <w:sz w:val="28"/>
          <w:szCs w:val="28"/>
        </w:rPr>
      </w:pPr>
      <w:r w:rsidRPr="00A402FE">
        <w:rPr>
          <w:rFonts w:ascii="Times New Roman" w:hAnsi="Times New Roman" w:cs="Times New Roman"/>
          <w:sz w:val="28"/>
          <w:szCs w:val="28"/>
        </w:rPr>
        <w:t>Гос</w:t>
      </w:r>
      <w:r>
        <w:rPr>
          <w:rFonts w:ascii="Times New Roman" w:hAnsi="Times New Roman" w:cs="Times New Roman"/>
          <w:sz w:val="28"/>
          <w:szCs w:val="28"/>
        </w:rPr>
        <w:t>ударственный комитет Республики Татарстан</w:t>
      </w:r>
      <w:r w:rsidRPr="00A402FE">
        <w:rPr>
          <w:rFonts w:ascii="Times New Roman" w:hAnsi="Times New Roman" w:cs="Times New Roman"/>
          <w:sz w:val="28"/>
          <w:szCs w:val="28"/>
        </w:rPr>
        <w:t xml:space="preserve"> ведет перечень юридических лиц, индивидуальных предпринимателей, деятельность которых подконтрольна Госкомитету (далее - Перечень). Включение юридических лиц, индивидуальных предпринимателей в Перечень осуществляется на основании приказа Госкомитета об отнесении деятельности юридических лиц, индивидуальных предпринимателей к соответствующим категориям риска.</w:t>
      </w:r>
    </w:p>
    <w:p w14:paraId="34CE0A41" w14:textId="77777777" w:rsidR="00A72B5A" w:rsidRDefault="00A72B5A" w:rsidP="00233822">
      <w:pPr>
        <w:autoSpaceDE w:val="0"/>
        <w:autoSpaceDN w:val="0"/>
        <w:adjustRightInd w:val="0"/>
        <w:spacing w:after="0" w:line="240" w:lineRule="auto"/>
        <w:ind w:firstLine="708"/>
        <w:jc w:val="both"/>
        <w:rPr>
          <w:rFonts w:ascii="Times New Roman" w:hAnsi="Times New Roman" w:cs="Times New Roman"/>
          <w:sz w:val="28"/>
          <w:szCs w:val="28"/>
        </w:rPr>
      </w:pPr>
    </w:p>
    <w:p w14:paraId="5EFAE1FF" w14:textId="77777777" w:rsidR="009E0B17" w:rsidRDefault="00062AC9" w:rsidP="0023382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Выделяются 4 категории риска:</w:t>
      </w:r>
    </w:p>
    <w:p w14:paraId="69388725" w14:textId="77777777" w:rsidR="00A72B5A" w:rsidRPr="00A72B5A" w:rsidRDefault="7FEA5CCD" w:rsidP="00A72B5A">
      <w:pPr>
        <w:pStyle w:val="a6"/>
        <w:numPr>
          <w:ilvl w:val="0"/>
          <w:numId w:val="3"/>
        </w:numPr>
        <w:autoSpaceDE w:val="0"/>
        <w:autoSpaceDN w:val="0"/>
        <w:adjustRightInd w:val="0"/>
        <w:spacing w:after="0" w:line="240" w:lineRule="auto"/>
        <w:ind w:left="426"/>
        <w:jc w:val="both"/>
        <w:rPr>
          <w:rFonts w:ascii="Times New Roman" w:hAnsi="Times New Roman" w:cs="Times New Roman"/>
          <w:sz w:val="28"/>
          <w:szCs w:val="28"/>
        </w:rPr>
      </w:pPr>
      <w:r w:rsidRPr="7FEA5CCD">
        <w:rPr>
          <w:rFonts w:ascii="Times New Roman" w:hAnsi="Times New Roman" w:cs="Times New Roman"/>
          <w:sz w:val="28"/>
          <w:szCs w:val="28"/>
        </w:rPr>
        <w:t>значительный риск;</w:t>
      </w:r>
    </w:p>
    <w:p w14:paraId="58BB77A1" w14:textId="77777777" w:rsidR="00A72B5A" w:rsidRPr="00A72B5A" w:rsidRDefault="7FEA5CCD" w:rsidP="00A72B5A">
      <w:pPr>
        <w:pStyle w:val="a6"/>
        <w:numPr>
          <w:ilvl w:val="0"/>
          <w:numId w:val="3"/>
        </w:numPr>
        <w:autoSpaceDE w:val="0"/>
        <w:autoSpaceDN w:val="0"/>
        <w:adjustRightInd w:val="0"/>
        <w:spacing w:after="0" w:line="240" w:lineRule="auto"/>
        <w:ind w:left="426"/>
        <w:jc w:val="both"/>
        <w:rPr>
          <w:rFonts w:ascii="Times New Roman" w:hAnsi="Times New Roman" w:cs="Times New Roman"/>
          <w:sz w:val="28"/>
          <w:szCs w:val="28"/>
        </w:rPr>
      </w:pPr>
      <w:r w:rsidRPr="7FEA5CCD">
        <w:rPr>
          <w:rFonts w:ascii="Times New Roman" w:hAnsi="Times New Roman" w:cs="Times New Roman"/>
          <w:sz w:val="28"/>
          <w:szCs w:val="28"/>
        </w:rPr>
        <w:t>средний риск;</w:t>
      </w:r>
    </w:p>
    <w:p w14:paraId="63A898A6" w14:textId="77777777" w:rsidR="00A72B5A" w:rsidRPr="00A72B5A" w:rsidRDefault="7FEA5CCD" w:rsidP="00A72B5A">
      <w:pPr>
        <w:pStyle w:val="a6"/>
        <w:numPr>
          <w:ilvl w:val="0"/>
          <w:numId w:val="3"/>
        </w:numPr>
        <w:autoSpaceDE w:val="0"/>
        <w:autoSpaceDN w:val="0"/>
        <w:adjustRightInd w:val="0"/>
        <w:spacing w:after="0" w:line="240" w:lineRule="auto"/>
        <w:ind w:left="426"/>
        <w:jc w:val="both"/>
        <w:rPr>
          <w:rFonts w:ascii="Times New Roman" w:hAnsi="Times New Roman" w:cs="Times New Roman"/>
          <w:sz w:val="28"/>
          <w:szCs w:val="28"/>
        </w:rPr>
      </w:pPr>
      <w:r w:rsidRPr="7FEA5CCD">
        <w:rPr>
          <w:rFonts w:ascii="Times New Roman" w:hAnsi="Times New Roman" w:cs="Times New Roman"/>
          <w:sz w:val="28"/>
          <w:szCs w:val="28"/>
        </w:rPr>
        <w:t>умеренный риск;</w:t>
      </w:r>
    </w:p>
    <w:p w14:paraId="7A51D86E" w14:textId="77777777" w:rsidR="004F334F" w:rsidRDefault="7FEA5CCD" w:rsidP="00A72B5A">
      <w:pPr>
        <w:pStyle w:val="a6"/>
        <w:numPr>
          <w:ilvl w:val="0"/>
          <w:numId w:val="3"/>
        </w:numPr>
        <w:autoSpaceDE w:val="0"/>
        <w:autoSpaceDN w:val="0"/>
        <w:adjustRightInd w:val="0"/>
        <w:spacing w:after="0" w:line="240" w:lineRule="auto"/>
        <w:ind w:left="426"/>
        <w:jc w:val="both"/>
        <w:rPr>
          <w:rFonts w:ascii="Times New Roman" w:hAnsi="Times New Roman" w:cs="Times New Roman"/>
          <w:sz w:val="28"/>
          <w:szCs w:val="28"/>
        </w:rPr>
      </w:pPr>
      <w:r w:rsidRPr="7FEA5CCD">
        <w:rPr>
          <w:rFonts w:ascii="Times New Roman" w:hAnsi="Times New Roman" w:cs="Times New Roman"/>
          <w:sz w:val="28"/>
          <w:szCs w:val="28"/>
        </w:rPr>
        <w:t>низкий риск.</w:t>
      </w:r>
    </w:p>
    <w:p w14:paraId="62EBF3C5" w14:textId="77777777" w:rsidR="00A72B5A" w:rsidRPr="004F334F" w:rsidRDefault="00A72B5A" w:rsidP="00A72B5A">
      <w:pPr>
        <w:pStyle w:val="a6"/>
        <w:autoSpaceDE w:val="0"/>
        <w:autoSpaceDN w:val="0"/>
        <w:adjustRightInd w:val="0"/>
        <w:spacing w:after="0" w:line="240" w:lineRule="auto"/>
        <w:ind w:left="1428"/>
        <w:jc w:val="both"/>
        <w:rPr>
          <w:rFonts w:ascii="Times New Roman" w:hAnsi="Times New Roman" w:cs="Times New Roman"/>
          <w:sz w:val="28"/>
          <w:szCs w:val="28"/>
        </w:rPr>
      </w:pPr>
    </w:p>
    <w:p w14:paraId="322CDA5C" w14:textId="77777777" w:rsidR="000F3480" w:rsidRDefault="000F3480" w:rsidP="00233822">
      <w:pPr>
        <w:autoSpaceDE w:val="0"/>
        <w:autoSpaceDN w:val="0"/>
        <w:adjustRightInd w:val="0"/>
        <w:spacing w:after="0" w:line="240" w:lineRule="auto"/>
        <w:ind w:firstLine="708"/>
        <w:jc w:val="both"/>
        <w:rPr>
          <w:rFonts w:ascii="Times New Roman" w:hAnsi="Times New Roman" w:cs="Times New Roman"/>
          <w:sz w:val="28"/>
          <w:szCs w:val="28"/>
        </w:rPr>
      </w:pPr>
      <w:r w:rsidRPr="000F3480">
        <w:rPr>
          <w:rFonts w:ascii="Times New Roman" w:hAnsi="Times New Roman" w:cs="Times New Roman"/>
          <w:sz w:val="28"/>
          <w:szCs w:val="28"/>
        </w:rPr>
        <w:t xml:space="preserve">Отнесение деятельности юридических лиц и индивидуальных предпринимателей к определенной категории риска и изменение категории риска осуществляется в порядке, установленном </w:t>
      </w:r>
      <w:r w:rsidR="004E3893">
        <w:rPr>
          <w:rFonts w:ascii="Times New Roman" w:hAnsi="Times New Roman" w:cs="Times New Roman"/>
          <w:sz w:val="28"/>
          <w:szCs w:val="28"/>
        </w:rPr>
        <w:t>статьей 24 Федерального закона №248-ФЗ</w:t>
      </w:r>
      <w:r w:rsidR="005F3DD4">
        <w:rPr>
          <w:rFonts w:ascii="Times New Roman" w:hAnsi="Times New Roman" w:cs="Times New Roman"/>
          <w:sz w:val="28"/>
          <w:szCs w:val="28"/>
        </w:rPr>
        <w:t>.</w:t>
      </w:r>
    </w:p>
    <w:p w14:paraId="6A212F91" w14:textId="77777777" w:rsidR="00555B11" w:rsidRPr="00AB7CAF" w:rsidRDefault="00555B11" w:rsidP="00555B11">
      <w:pPr>
        <w:autoSpaceDE w:val="0"/>
        <w:autoSpaceDN w:val="0"/>
        <w:adjustRightInd w:val="0"/>
        <w:spacing w:after="0" w:line="240" w:lineRule="auto"/>
        <w:jc w:val="both"/>
        <w:rPr>
          <w:rFonts w:ascii="Times New Roman" w:hAnsi="Times New Roman" w:cs="Times New Roman"/>
          <w:sz w:val="28"/>
          <w:szCs w:val="28"/>
        </w:rPr>
      </w:pPr>
      <w:r w:rsidRPr="00AB7CAF">
        <w:rPr>
          <w:rFonts w:ascii="Times New Roman" w:hAnsi="Times New Roman" w:cs="Times New Roman"/>
          <w:b/>
          <w:sz w:val="28"/>
        </w:rPr>
        <w:tab/>
      </w:r>
      <w:r w:rsidRPr="00AB7CAF">
        <w:rPr>
          <w:rFonts w:ascii="Times New Roman" w:hAnsi="Times New Roman" w:cs="Times New Roman"/>
          <w:sz w:val="28"/>
          <w:szCs w:val="28"/>
        </w:rPr>
        <w:t xml:space="preserve">На официальном сайте Государственного комитета Республики Татарстан по архивному делу в информационно-телекоммуникационной сети «Интернет» в разделе «Государственный контроль (надзор)» начиная с 2013 года ежегодно размещаются План проведения проверок деятельности органов государственной власти Республики Татарстан и должностных лиц органов государственной власти Республики Татарстан, План проведения проверок деятельности органов местного самоуправления Республики Татарстан и должностных лиц местного самоуправления Республики Татарстан и План проведения плановых проверок юридических лиц и индивидуальных предпринимателей. Планы проверок согласованы прокуратурой Республики Татарстан. </w:t>
      </w:r>
    </w:p>
    <w:p w14:paraId="396E5300" w14:textId="77777777" w:rsidR="00555B11" w:rsidRPr="00182522" w:rsidRDefault="00555B11" w:rsidP="00555B11">
      <w:pPr>
        <w:autoSpaceDE w:val="0"/>
        <w:autoSpaceDN w:val="0"/>
        <w:adjustRightInd w:val="0"/>
        <w:spacing w:after="0" w:line="240" w:lineRule="auto"/>
        <w:jc w:val="both"/>
        <w:rPr>
          <w:rFonts w:ascii="Times New Roman" w:hAnsi="Times New Roman" w:cs="Times New Roman"/>
          <w:color w:val="FF0000"/>
          <w:sz w:val="28"/>
          <w:szCs w:val="28"/>
        </w:rPr>
      </w:pPr>
      <w:r w:rsidRPr="00AB7CAF">
        <w:rPr>
          <w:rFonts w:ascii="Times New Roman" w:hAnsi="Times New Roman" w:cs="Times New Roman"/>
          <w:b/>
          <w:sz w:val="28"/>
        </w:rPr>
        <w:tab/>
      </w:r>
      <w:r w:rsidRPr="00AB7CAF">
        <w:rPr>
          <w:rFonts w:ascii="Times New Roman" w:hAnsi="Times New Roman" w:cs="Times New Roman"/>
          <w:sz w:val="28"/>
          <w:szCs w:val="28"/>
        </w:rPr>
        <w:t xml:space="preserve">1.5. </w:t>
      </w:r>
      <w:r w:rsidR="00D979CA">
        <w:rPr>
          <w:rFonts w:ascii="Times New Roman" w:hAnsi="Times New Roman" w:cs="Times New Roman"/>
          <w:sz w:val="28"/>
          <w:szCs w:val="28"/>
        </w:rPr>
        <w:t>За 202</w:t>
      </w:r>
      <w:r w:rsidR="004E3893">
        <w:rPr>
          <w:rFonts w:ascii="Times New Roman" w:hAnsi="Times New Roman" w:cs="Times New Roman"/>
          <w:sz w:val="28"/>
          <w:szCs w:val="28"/>
        </w:rPr>
        <w:t>1</w:t>
      </w:r>
      <w:r w:rsidR="00D979CA">
        <w:rPr>
          <w:rFonts w:ascii="Times New Roman" w:hAnsi="Times New Roman" w:cs="Times New Roman"/>
          <w:sz w:val="28"/>
          <w:szCs w:val="28"/>
        </w:rPr>
        <w:t xml:space="preserve"> год обращени</w:t>
      </w:r>
      <w:r w:rsidR="004E3893">
        <w:rPr>
          <w:rFonts w:ascii="Times New Roman" w:hAnsi="Times New Roman" w:cs="Times New Roman"/>
          <w:sz w:val="28"/>
          <w:szCs w:val="28"/>
        </w:rPr>
        <w:t>й</w:t>
      </w:r>
      <w:r w:rsidR="00D979CA">
        <w:rPr>
          <w:rFonts w:ascii="Times New Roman" w:hAnsi="Times New Roman" w:cs="Times New Roman"/>
          <w:sz w:val="28"/>
          <w:szCs w:val="28"/>
        </w:rPr>
        <w:t xml:space="preserve"> граждан о возможных нарушениях законодательства об архивном деле</w:t>
      </w:r>
      <w:r w:rsidR="004E3893">
        <w:rPr>
          <w:rFonts w:ascii="Times New Roman" w:hAnsi="Times New Roman" w:cs="Times New Roman"/>
          <w:sz w:val="28"/>
          <w:szCs w:val="28"/>
        </w:rPr>
        <w:t xml:space="preserve"> не поступало</w:t>
      </w:r>
      <w:r w:rsidR="00D979CA">
        <w:rPr>
          <w:rFonts w:ascii="Times New Roman" w:hAnsi="Times New Roman" w:cs="Times New Roman"/>
          <w:sz w:val="28"/>
          <w:szCs w:val="28"/>
        </w:rPr>
        <w:t>.</w:t>
      </w:r>
      <w:r w:rsidR="00F27B9A">
        <w:rPr>
          <w:rFonts w:ascii="Times New Roman" w:hAnsi="Times New Roman" w:cs="Times New Roman"/>
          <w:sz w:val="28"/>
          <w:szCs w:val="28"/>
        </w:rPr>
        <w:t xml:space="preserve"> </w:t>
      </w:r>
    </w:p>
    <w:p w14:paraId="6D98A12B" w14:textId="77777777" w:rsidR="00207190" w:rsidRPr="00AB7CAF" w:rsidRDefault="00207190" w:rsidP="00223CD9">
      <w:pPr>
        <w:jc w:val="both"/>
        <w:rPr>
          <w:rFonts w:ascii="Times New Roman" w:hAnsi="Times New Roman" w:cs="Times New Roman"/>
          <w:b/>
          <w:sz w:val="28"/>
        </w:rPr>
      </w:pPr>
    </w:p>
    <w:p w14:paraId="151F2EC2" w14:textId="77777777" w:rsidR="0091089F" w:rsidRPr="00F9705F" w:rsidRDefault="0091089F" w:rsidP="0091089F">
      <w:pPr>
        <w:autoSpaceDE w:val="0"/>
        <w:autoSpaceDN w:val="0"/>
        <w:adjustRightInd w:val="0"/>
        <w:spacing w:after="0" w:line="240" w:lineRule="auto"/>
        <w:rPr>
          <w:rFonts w:ascii="Times New Roman" w:hAnsi="Times New Roman" w:cs="Times New Roman"/>
          <w:b/>
          <w:sz w:val="28"/>
          <w:szCs w:val="28"/>
        </w:rPr>
      </w:pPr>
      <w:r w:rsidRPr="00F9705F">
        <w:rPr>
          <w:rFonts w:ascii="Times New Roman" w:hAnsi="Times New Roman" w:cs="Times New Roman"/>
          <w:b/>
          <w:sz w:val="28"/>
        </w:rPr>
        <w:lastRenderedPageBreak/>
        <w:tab/>
      </w:r>
      <w:r w:rsidRPr="00F9705F">
        <w:rPr>
          <w:rFonts w:ascii="Times New Roman" w:hAnsi="Times New Roman" w:cs="Times New Roman"/>
          <w:b/>
          <w:sz w:val="28"/>
        </w:rPr>
        <w:tab/>
      </w:r>
      <w:r w:rsidRPr="00F9705F">
        <w:rPr>
          <w:rFonts w:ascii="Times New Roman" w:hAnsi="Times New Roman" w:cs="Times New Roman"/>
          <w:b/>
          <w:sz w:val="28"/>
          <w:szCs w:val="28"/>
        </w:rPr>
        <w:t xml:space="preserve">Раздел </w:t>
      </w:r>
      <w:r w:rsidR="00F27B9A" w:rsidRPr="00F9705F">
        <w:rPr>
          <w:rFonts w:ascii="Times New Roman" w:hAnsi="Times New Roman" w:cs="Times New Roman"/>
          <w:b/>
          <w:sz w:val="28"/>
          <w:szCs w:val="28"/>
          <w:lang w:val="en-US"/>
        </w:rPr>
        <w:t>II</w:t>
      </w:r>
      <w:r w:rsidRPr="00F9705F">
        <w:rPr>
          <w:rFonts w:ascii="Times New Roman" w:hAnsi="Times New Roman" w:cs="Times New Roman"/>
          <w:b/>
          <w:sz w:val="28"/>
          <w:szCs w:val="28"/>
        </w:rPr>
        <w:t>. Цели и задачи профилактической помощи</w:t>
      </w:r>
    </w:p>
    <w:p w14:paraId="2946DB82" w14:textId="77777777" w:rsidR="0091089F" w:rsidRPr="00AB7CAF" w:rsidRDefault="0091089F" w:rsidP="00223CD9">
      <w:pPr>
        <w:jc w:val="both"/>
        <w:rPr>
          <w:rFonts w:ascii="Times New Roman" w:hAnsi="Times New Roman" w:cs="Times New Roman"/>
          <w:b/>
          <w:sz w:val="28"/>
        </w:rPr>
      </w:pPr>
      <w:r w:rsidRPr="00AB7CAF">
        <w:rPr>
          <w:rFonts w:ascii="Times New Roman" w:hAnsi="Times New Roman" w:cs="Times New Roman"/>
          <w:b/>
          <w:sz w:val="28"/>
        </w:rPr>
        <w:tab/>
      </w:r>
    </w:p>
    <w:p w14:paraId="6C1AAAA7" w14:textId="5A50F188" w:rsidR="0091089F" w:rsidRPr="00AB7CAF" w:rsidRDefault="7FEA5CCD" w:rsidP="7FEA5CCD">
      <w:pPr>
        <w:autoSpaceDE w:val="0"/>
        <w:autoSpaceDN w:val="0"/>
        <w:adjustRightInd w:val="0"/>
        <w:spacing w:after="0" w:line="240" w:lineRule="auto"/>
        <w:ind w:firstLine="708"/>
        <w:jc w:val="both"/>
        <w:rPr>
          <w:rFonts w:ascii="Times New Roman" w:hAnsi="Times New Roman" w:cs="Times New Roman"/>
          <w:sz w:val="28"/>
          <w:szCs w:val="28"/>
        </w:rPr>
      </w:pPr>
      <w:r w:rsidRPr="7FEA5CCD">
        <w:rPr>
          <w:rFonts w:ascii="Times New Roman" w:hAnsi="Times New Roman" w:cs="Times New Roman"/>
          <w:sz w:val="28"/>
          <w:szCs w:val="28"/>
        </w:rPr>
        <w:t xml:space="preserve">2.1. Программа разработана в целях реализации положений: Федерального закона от 31.07.2020 № 248-ФЗ «О государственном контроле (надзоре) и муниципальном контроле в Российской Федерации»; постановления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распоряжения Правительства Российской Федерации от 17 мая 2016 г. № 934-р «Об утверждении основных направлений разработки и внедрения системы оценки результативности и эффективности контрольно-надзорной деятельности»; постановления Кабинета Министров Республики Татарстан от 28.02.2017 № 121 «Об утверждении Плана мероприятий («Дорожной карты») по внедрению в Республике Татарстан целевой модели «Осуществление контрольно-надзорной деятельности в субъектах Российской Федерации»; постановления Кабинета Министров Республики Татарстан от 29.09.2021 №928 «Об утверждении Положения о региональном государственном контроле (надзоре) за соблюдением законодательства об архивном деле». </w:t>
      </w:r>
    </w:p>
    <w:p w14:paraId="6CAE74F8" w14:textId="77777777" w:rsidR="00DB7923" w:rsidRPr="00AB7CAF" w:rsidRDefault="0091089F" w:rsidP="0091089F">
      <w:pPr>
        <w:autoSpaceDE w:val="0"/>
        <w:autoSpaceDN w:val="0"/>
        <w:adjustRightInd w:val="0"/>
        <w:spacing w:after="0" w:line="240" w:lineRule="auto"/>
        <w:jc w:val="both"/>
        <w:rPr>
          <w:rFonts w:ascii="Times New Roman" w:hAnsi="Times New Roman" w:cs="Times New Roman"/>
          <w:sz w:val="28"/>
          <w:szCs w:val="28"/>
        </w:rPr>
      </w:pPr>
      <w:r w:rsidRPr="00AB7CAF">
        <w:rPr>
          <w:rFonts w:ascii="Times New Roman" w:hAnsi="Times New Roman" w:cs="Times New Roman"/>
          <w:b/>
          <w:sz w:val="28"/>
        </w:rPr>
        <w:tab/>
      </w:r>
      <w:r w:rsidRPr="00AB7CAF">
        <w:rPr>
          <w:rFonts w:ascii="Times New Roman" w:hAnsi="Times New Roman" w:cs="Times New Roman"/>
          <w:sz w:val="28"/>
          <w:szCs w:val="28"/>
        </w:rPr>
        <w:t xml:space="preserve">2.2. Для целей настоящей Программы профилактики используются следующие основные понятия: </w:t>
      </w:r>
    </w:p>
    <w:p w14:paraId="5BAFCA16" w14:textId="77777777" w:rsidR="00DB7923" w:rsidRPr="00AB7CAF" w:rsidRDefault="0091089F" w:rsidP="00E21E80">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профилактическое мероприятие - </w:t>
      </w:r>
      <w:r w:rsidR="00E60DA5" w:rsidRPr="00AB7CAF">
        <w:rPr>
          <w:rFonts w:ascii="Times New Roman" w:hAnsi="Times New Roman" w:cs="Times New Roman"/>
          <w:sz w:val="28"/>
          <w:szCs w:val="28"/>
        </w:rPr>
        <w:t xml:space="preserve">мероприятие, </w:t>
      </w:r>
      <w:r w:rsidRPr="00AB7CAF">
        <w:rPr>
          <w:rFonts w:ascii="Times New Roman" w:hAnsi="Times New Roman" w:cs="Times New Roman"/>
          <w:sz w:val="28"/>
          <w:szCs w:val="28"/>
        </w:rPr>
        <w:t xml:space="preserve">проводимое Госкомитетом в целях предупреждения возможного нарушения подконтрольными субъектами (и (или) неопределенным кругом лиц) обязательных требований законодательства об архивном деле, направленное на снижение рисков причинения ущерба охраняемым законом ценностям и отвечающее следующим признакам: </w:t>
      </w:r>
    </w:p>
    <w:p w14:paraId="4C5D5BA2" w14:textId="77777777" w:rsidR="00DB7923" w:rsidRPr="00AB7CAF" w:rsidRDefault="0091089F" w:rsidP="00DB7923">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реализация самими контрольно-надзорными органами в отношении неопределенного круга лиц или в отношении конкретных подконтрольных субъектов (объектов); </w:t>
      </w:r>
    </w:p>
    <w:p w14:paraId="6E5A51F1" w14:textId="77777777" w:rsidR="00DB7923" w:rsidRPr="00AB7CAF" w:rsidRDefault="0091089F" w:rsidP="00DB7923">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отсутствие принуждения и рекомендательный характер для подконтрольных субъектов; </w:t>
      </w:r>
    </w:p>
    <w:p w14:paraId="70204E12" w14:textId="77777777" w:rsidR="00C14C36" w:rsidRPr="00AB7CAF" w:rsidRDefault="0091089F" w:rsidP="00DB7923">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отсутствие неблагоприятных последствий (выдача предписаний, привлечение к ответственности) для подконтрольных субъектов, в отношении которых они реализуются; </w:t>
      </w:r>
    </w:p>
    <w:p w14:paraId="0D639397" w14:textId="77777777" w:rsidR="00A01C6A" w:rsidRPr="00AB7CAF" w:rsidRDefault="0091089F" w:rsidP="009B158A">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направленность на выявление конкретных причин и факторов несоблюдения </w:t>
      </w:r>
      <w:r w:rsidR="009B158A" w:rsidRPr="00AB7CAF">
        <w:rPr>
          <w:rFonts w:ascii="Times New Roman" w:hAnsi="Times New Roman" w:cs="Times New Roman"/>
          <w:sz w:val="28"/>
          <w:szCs w:val="28"/>
        </w:rPr>
        <w:t xml:space="preserve">  </w:t>
      </w:r>
      <w:r w:rsidRPr="00AB7CAF">
        <w:rPr>
          <w:rFonts w:ascii="Times New Roman" w:hAnsi="Times New Roman" w:cs="Times New Roman"/>
          <w:sz w:val="28"/>
          <w:szCs w:val="28"/>
        </w:rPr>
        <w:t xml:space="preserve">обязательных требований законодательства об архивном деле; </w:t>
      </w:r>
    </w:p>
    <w:p w14:paraId="36009D66" w14:textId="77777777" w:rsidR="0091089F" w:rsidRPr="00AB7CAF" w:rsidRDefault="0091089F" w:rsidP="009B158A">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обязательные требования - требования к деятельности юридических лиц, индивидуальных предпринимателей, а также к выполняемой ими работе, имеющие обязательный характер и установленные международными договорами Российской Федерации, Федеральным законом от 22 октября 2004 года № 125-ФЗ «Об архивном деле в Российской Федерации» и принимаемыми в соответствии с ними иными нормативными правовыми </w:t>
      </w:r>
      <w:r w:rsidRPr="00AB7CAF">
        <w:rPr>
          <w:rFonts w:ascii="Times New Roman" w:hAnsi="Times New Roman" w:cs="Times New Roman"/>
          <w:sz w:val="28"/>
          <w:szCs w:val="28"/>
        </w:rPr>
        <w:lastRenderedPageBreak/>
        <w:t>актами Российской Федерации, Законом Республики Татарстан от 20 июля 2017 года № 63-ЗРТ «Об архивном деле в Республике Татарстан» и иными нормативными правовыми актами Республики Татарстан;</w:t>
      </w:r>
    </w:p>
    <w:p w14:paraId="590C438A" w14:textId="77777777" w:rsidR="0091788D" w:rsidRPr="00AB7CAF" w:rsidRDefault="0091788D" w:rsidP="0091788D">
      <w:pPr>
        <w:autoSpaceDE w:val="0"/>
        <w:autoSpaceDN w:val="0"/>
        <w:adjustRightInd w:val="0"/>
        <w:spacing w:after="0" w:line="240" w:lineRule="auto"/>
        <w:jc w:val="both"/>
        <w:rPr>
          <w:rFonts w:ascii="Times New Roman" w:hAnsi="Times New Roman" w:cs="Times New Roman"/>
          <w:sz w:val="28"/>
          <w:szCs w:val="28"/>
        </w:rPr>
      </w:pPr>
      <w:r w:rsidRPr="00AB7CAF">
        <w:rPr>
          <w:rFonts w:ascii="Times New Roman" w:hAnsi="Times New Roman" w:cs="Times New Roman"/>
          <w:b/>
          <w:sz w:val="28"/>
        </w:rPr>
        <w:tab/>
      </w:r>
      <w:r w:rsidRPr="00AB7CAF">
        <w:rPr>
          <w:rFonts w:ascii="Times New Roman" w:hAnsi="Times New Roman" w:cs="Times New Roman"/>
          <w:sz w:val="28"/>
          <w:szCs w:val="28"/>
        </w:rPr>
        <w:t xml:space="preserve">охраняемые законом ценности - права, свободы и законные интересы граждан и организаций сохранность объектов, имеющих историческое, научное, культурное значение; </w:t>
      </w:r>
    </w:p>
    <w:p w14:paraId="59511884" w14:textId="77777777" w:rsidR="00593246" w:rsidRDefault="0091788D" w:rsidP="0091788D">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подконтрольная сфера - состояние охраняемых законом ценностей; </w:t>
      </w:r>
    </w:p>
    <w:p w14:paraId="5CA8E6BB" w14:textId="77777777" w:rsidR="00593246" w:rsidRDefault="0091788D" w:rsidP="00593246">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подконтрольные объекты</w:t>
      </w:r>
      <w:r w:rsidR="00593246">
        <w:rPr>
          <w:rFonts w:ascii="Times New Roman" w:hAnsi="Times New Roman" w:cs="Times New Roman"/>
          <w:sz w:val="28"/>
          <w:szCs w:val="28"/>
        </w:rPr>
        <w:t>:</w:t>
      </w:r>
      <w:r w:rsidRPr="00AB7CAF">
        <w:rPr>
          <w:rFonts w:ascii="Times New Roman" w:hAnsi="Times New Roman" w:cs="Times New Roman"/>
          <w:sz w:val="28"/>
          <w:szCs w:val="28"/>
        </w:rPr>
        <w:t xml:space="preserve"> </w:t>
      </w:r>
    </w:p>
    <w:p w14:paraId="184CCC26" w14:textId="77777777" w:rsidR="00593246" w:rsidRPr="00593246" w:rsidRDefault="00593246" w:rsidP="00593246">
      <w:pPr>
        <w:autoSpaceDE w:val="0"/>
        <w:autoSpaceDN w:val="0"/>
        <w:adjustRightInd w:val="0"/>
        <w:spacing w:after="0" w:line="240" w:lineRule="auto"/>
        <w:ind w:firstLine="708"/>
        <w:jc w:val="both"/>
        <w:rPr>
          <w:rFonts w:ascii="Times New Roman" w:hAnsi="Times New Roman" w:cs="Times New Roman"/>
          <w:sz w:val="28"/>
          <w:szCs w:val="28"/>
        </w:rPr>
      </w:pPr>
      <w:r w:rsidRPr="00593246">
        <w:rPr>
          <w:rFonts w:ascii="Times New Roman" w:hAnsi="Times New Roman" w:cs="Times New Roman"/>
          <w:sz w:val="28"/>
          <w:szCs w:val="28"/>
        </w:rPr>
        <w:t>деятельность контролируемых лиц по соблюдению обязательных требований законодательства об архивном деле на территории Республики Татарстан;</w:t>
      </w:r>
    </w:p>
    <w:p w14:paraId="6D46A7F2" w14:textId="77777777" w:rsidR="00593246" w:rsidRPr="00593246" w:rsidRDefault="00593246" w:rsidP="00593246">
      <w:pPr>
        <w:autoSpaceDE w:val="0"/>
        <w:autoSpaceDN w:val="0"/>
        <w:adjustRightInd w:val="0"/>
        <w:spacing w:after="0" w:line="240" w:lineRule="auto"/>
        <w:ind w:firstLine="708"/>
        <w:jc w:val="both"/>
        <w:rPr>
          <w:rFonts w:ascii="Times New Roman" w:hAnsi="Times New Roman" w:cs="Times New Roman"/>
          <w:sz w:val="28"/>
          <w:szCs w:val="28"/>
        </w:rPr>
      </w:pPr>
      <w:r w:rsidRPr="00593246">
        <w:rPr>
          <w:rFonts w:ascii="Times New Roman" w:hAnsi="Times New Roman" w:cs="Times New Roman"/>
          <w:sz w:val="28"/>
          <w:szCs w:val="28"/>
        </w:rPr>
        <w:t xml:space="preserve">результаты деятельности контролируемых </w:t>
      </w:r>
      <w:r>
        <w:rPr>
          <w:rFonts w:ascii="Times New Roman" w:hAnsi="Times New Roman" w:cs="Times New Roman"/>
          <w:sz w:val="28"/>
          <w:szCs w:val="28"/>
        </w:rPr>
        <w:t>лиц, в том числе создание норма</w:t>
      </w:r>
      <w:r w:rsidRPr="00593246">
        <w:rPr>
          <w:rFonts w:ascii="Times New Roman" w:hAnsi="Times New Roman" w:cs="Times New Roman"/>
          <w:sz w:val="28"/>
          <w:szCs w:val="28"/>
        </w:rPr>
        <w:t>тивных условий, соблюдение нормативных режимов и надлежащей организации хранения документов, исключающих их хищение и утрату и обеспечивающих поддержание в нормальном физическом состоя</w:t>
      </w:r>
      <w:r>
        <w:rPr>
          <w:rFonts w:ascii="Times New Roman" w:hAnsi="Times New Roman" w:cs="Times New Roman"/>
          <w:sz w:val="28"/>
          <w:szCs w:val="28"/>
        </w:rPr>
        <w:t>нии архивных документов, находя</w:t>
      </w:r>
      <w:r w:rsidRPr="00593246">
        <w:rPr>
          <w:rFonts w:ascii="Times New Roman" w:hAnsi="Times New Roman" w:cs="Times New Roman"/>
          <w:sz w:val="28"/>
          <w:szCs w:val="28"/>
        </w:rPr>
        <w:t>щихся на временном (ведомственном) хранении;</w:t>
      </w:r>
    </w:p>
    <w:p w14:paraId="64E3DDD7" w14:textId="77777777" w:rsidR="0091788D" w:rsidRPr="00AB7CAF" w:rsidRDefault="00593246" w:rsidP="00593246">
      <w:pPr>
        <w:autoSpaceDE w:val="0"/>
        <w:autoSpaceDN w:val="0"/>
        <w:adjustRightInd w:val="0"/>
        <w:spacing w:after="0" w:line="240" w:lineRule="auto"/>
        <w:ind w:firstLine="708"/>
        <w:jc w:val="both"/>
        <w:rPr>
          <w:rFonts w:ascii="Times New Roman" w:hAnsi="Times New Roman" w:cs="Times New Roman"/>
          <w:sz w:val="28"/>
          <w:szCs w:val="28"/>
        </w:rPr>
      </w:pPr>
      <w:r w:rsidRPr="00593246">
        <w:rPr>
          <w:rFonts w:ascii="Times New Roman" w:hAnsi="Times New Roman" w:cs="Times New Roman"/>
          <w:sz w:val="28"/>
          <w:szCs w:val="28"/>
        </w:rPr>
        <w:t>здания, помещения, сооружения, которыми владеют и польз</w:t>
      </w:r>
      <w:r>
        <w:rPr>
          <w:rFonts w:ascii="Times New Roman" w:hAnsi="Times New Roman" w:cs="Times New Roman"/>
          <w:sz w:val="28"/>
          <w:szCs w:val="28"/>
        </w:rPr>
        <w:t>уются контроли</w:t>
      </w:r>
      <w:r w:rsidRPr="00593246">
        <w:rPr>
          <w:rFonts w:ascii="Times New Roman" w:hAnsi="Times New Roman" w:cs="Times New Roman"/>
          <w:sz w:val="28"/>
          <w:szCs w:val="28"/>
        </w:rPr>
        <w:t>руемые лица в целях создания и ведения архивов, а также оборудование, устройства, предметы, материалы и другие объекты, способствующие соблюдению нормативных режимов хранения, комплектования, учета и использования архивных документов Архивного фонда Российской Федерации и иных архивных документов.</w:t>
      </w:r>
      <w:r w:rsidR="0091788D" w:rsidRPr="00AB7CAF">
        <w:rPr>
          <w:rFonts w:ascii="Times New Roman" w:hAnsi="Times New Roman" w:cs="Times New Roman"/>
          <w:sz w:val="28"/>
          <w:szCs w:val="28"/>
        </w:rPr>
        <w:t xml:space="preserve">; </w:t>
      </w:r>
    </w:p>
    <w:p w14:paraId="1671CA84" w14:textId="77777777" w:rsidR="0091788D" w:rsidRPr="00AB7CAF" w:rsidRDefault="0091788D" w:rsidP="0091788D">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подконтрольные субъекты - юридические лица, индивидуальные предприниматели, органы государственной власти Республики Татарстан и должностные лица органов государственной власти Республики Татарстан, органы местного самоуправления Республики Татарстан и должностные лица местного самоуправления Республики Татарстан. </w:t>
      </w:r>
    </w:p>
    <w:p w14:paraId="28D237D8" w14:textId="77777777" w:rsidR="008F5D2E" w:rsidRPr="00AB7CAF" w:rsidRDefault="008F5D2E" w:rsidP="008F5D2E">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2.3. Целями проведения профилактических мероприятий являются: </w:t>
      </w:r>
    </w:p>
    <w:p w14:paraId="73AD8C7B" w14:textId="77777777" w:rsidR="008F5D2E" w:rsidRPr="00AB7CAF" w:rsidRDefault="008F5D2E" w:rsidP="008F5D2E">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w:t>
      </w:r>
      <w:r w:rsidR="00183D10" w:rsidRPr="00AB7CAF">
        <w:rPr>
          <w:rFonts w:ascii="Times New Roman" w:hAnsi="Times New Roman" w:cs="Times New Roman"/>
          <w:sz w:val="28"/>
          <w:szCs w:val="28"/>
        </w:rPr>
        <w:t xml:space="preserve">   </w:t>
      </w:r>
      <w:r w:rsidRPr="00AB7CAF">
        <w:rPr>
          <w:rFonts w:ascii="Times New Roman" w:hAnsi="Times New Roman" w:cs="Times New Roman"/>
          <w:sz w:val="28"/>
          <w:szCs w:val="28"/>
        </w:rPr>
        <w:t xml:space="preserve">предупреждение нарушений обязательных требований (снижение числа нарушений обязательных требований) законодательства об архивном деле; </w:t>
      </w:r>
    </w:p>
    <w:p w14:paraId="479D1100" w14:textId="77777777" w:rsidR="008F5D2E" w:rsidRPr="00AB7CAF" w:rsidRDefault="008F5D2E" w:rsidP="008F5D2E">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w:t>
      </w:r>
      <w:r w:rsidR="00183D10" w:rsidRPr="00AB7CAF">
        <w:rPr>
          <w:rFonts w:ascii="Times New Roman" w:hAnsi="Times New Roman" w:cs="Times New Roman"/>
          <w:sz w:val="28"/>
          <w:szCs w:val="28"/>
        </w:rPr>
        <w:t xml:space="preserve">   </w:t>
      </w:r>
      <w:r w:rsidRPr="00AB7CAF">
        <w:rPr>
          <w:rFonts w:ascii="Times New Roman" w:hAnsi="Times New Roman" w:cs="Times New Roman"/>
          <w:sz w:val="28"/>
          <w:szCs w:val="28"/>
        </w:rPr>
        <w:t xml:space="preserve">устранение существующих и потенциальных условий, причин и факторов, способствующих возможному нарушению обязательных требований законодательства об архивном деле и причинению вреда охраняемым законом ценностям; </w:t>
      </w:r>
    </w:p>
    <w:p w14:paraId="4D3B3EA3" w14:textId="77777777" w:rsidR="008F5D2E" w:rsidRPr="00AB7CAF" w:rsidRDefault="008F5D2E" w:rsidP="008F5D2E">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w:t>
      </w:r>
      <w:r w:rsidR="00183D10" w:rsidRPr="00AB7CAF">
        <w:rPr>
          <w:rFonts w:ascii="Times New Roman" w:hAnsi="Times New Roman" w:cs="Times New Roman"/>
          <w:sz w:val="28"/>
          <w:szCs w:val="28"/>
        </w:rPr>
        <w:t xml:space="preserve">      </w:t>
      </w:r>
      <w:r w:rsidRPr="00AB7CAF">
        <w:rPr>
          <w:rFonts w:ascii="Times New Roman" w:hAnsi="Times New Roman" w:cs="Times New Roman"/>
          <w:sz w:val="28"/>
          <w:szCs w:val="28"/>
        </w:rPr>
        <w:t xml:space="preserve">формирование моделей социально ответственного, добросовестного, правового поведения подконтрольных субъектов, как следствие, снижение уровня ущерба охраняемым законом ценностям, сокращение нарушений обязательных требований законодательства об архивном деле; </w:t>
      </w:r>
    </w:p>
    <w:p w14:paraId="08A502D8" w14:textId="77777777" w:rsidR="008F5D2E" w:rsidRPr="00AB7CAF" w:rsidRDefault="008F5D2E" w:rsidP="008F5D2E">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w:t>
      </w:r>
      <w:r w:rsidR="00183D10" w:rsidRPr="00AB7CAF">
        <w:rPr>
          <w:rFonts w:ascii="Times New Roman" w:hAnsi="Times New Roman" w:cs="Times New Roman"/>
          <w:sz w:val="28"/>
          <w:szCs w:val="28"/>
        </w:rPr>
        <w:t xml:space="preserve">    </w:t>
      </w:r>
      <w:r w:rsidRPr="00AB7CAF">
        <w:rPr>
          <w:rFonts w:ascii="Times New Roman" w:hAnsi="Times New Roman" w:cs="Times New Roman"/>
          <w:sz w:val="28"/>
          <w:szCs w:val="28"/>
        </w:rPr>
        <w:t xml:space="preserve">создание инфраструктуры профилактики рисков причинения вреда охраняемым законом ценностям, включая разъяснения подконтрольным субъектам обязательных требований законодательства об архивном деле; </w:t>
      </w:r>
    </w:p>
    <w:p w14:paraId="494255A4" w14:textId="77777777" w:rsidR="00183D10" w:rsidRPr="00AB7CAF" w:rsidRDefault="008F5D2E" w:rsidP="008F5D2E">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 повышение прозрачности системы контрольно-надзорной деятельности при осуществлении государственного контроля за соблюдением законодательства об архивном деле; </w:t>
      </w:r>
    </w:p>
    <w:p w14:paraId="2E22F2CE" w14:textId="77777777" w:rsidR="008F5D2E" w:rsidRPr="00AB7CAF" w:rsidRDefault="008F5D2E" w:rsidP="008F5D2E">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lastRenderedPageBreak/>
        <w:t xml:space="preserve">- снижение административных и финансовых издержек как контрольного органа, так и подконтрольных субъектов по сравнению с ведением контрольной деятельности путем проведения профилактических мероприятий. </w:t>
      </w:r>
    </w:p>
    <w:p w14:paraId="6B38674E" w14:textId="77777777" w:rsidR="00183D10" w:rsidRPr="00AB7CAF" w:rsidRDefault="00183D10" w:rsidP="00183D10">
      <w:pPr>
        <w:autoSpaceDE w:val="0"/>
        <w:autoSpaceDN w:val="0"/>
        <w:adjustRightInd w:val="0"/>
        <w:spacing w:after="0" w:line="240" w:lineRule="auto"/>
        <w:jc w:val="both"/>
        <w:rPr>
          <w:rFonts w:ascii="Times New Roman" w:hAnsi="Times New Roman" w:cs="Times New Roman"/>
          <w:sz w:val="28"/>
          <w:szCs w:val="28"/>
        </w:rPr>
      </w:pPr>
      <w:r w:rsidRPr="00AB7CAF">
        <w:rPr>
          <w:rFonts w:ascii="Times New Roman" w:hAnsi="Times New Roman" w:cs="Times New Roman"/>
          <w:b/>
          <w:sz w:val="28"/>
        </w:rPr>
        <w:tab/>
      </w:r>
      <w:r w:rsidRPr="00AB7CAF">
        <w:rPr>
          <w:rFonts w:ascii="Times New Roman" w:hAnsi="Times New Roman" w:cs="Times New Roman"/>
          <w:sz w:val="28"/>
          <w:szCs w:val="28"/>
        </w:rPr>
        <w:t xml:space="preserve">2.4. Задачи профилактических мероприятий: </w:t>
      </w:r>
    </w:p>
    <w:p w14:paraId="1B5168B3" w14:textId="77777777" w:rsidR="00183D10" w:rsidRPr="00AB7CAF" w:rsidRDefault="00183D10" w:rsidP="00183D10">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 формирование единого понимания обязательных требований законодательства об архивном деле у всех участников контрольной деятельности; </w:t>
      </w:r>
    </w:p>
    <w:p w14:paraId="079F602C" w14:textId="77777777" w:rsidR="00183D10" w:rsidRPr="00AB7CAF" w:rsidRDefault="00183D10" w:rsidP="00183D10">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    выявление причин, факторов и условий, способствующих нарушению обязательных требований законодательства об архивном деле, определение способов устранения или снижения рисков их возникновения; </w:t>
      </w:r>
    </w:p>
    <w:p w14:paraId="5893D0EA" w14:textId="77777777" w:rsidR="00E039DE" w:rsidRPr="00AB7CAF" w:rsidRDefault="00183D10" w:rsidP="00183D10">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   инвентаризация состава и особенностей подконтрольных субъектов (объектов) и оценки состояния подконтрольной сферы; </w:t>
      </w:r>
    </w:p>
    <w:p w14:paraId="171B9F3D" w14:textId="77777777" w:rsidR="00E039DE" w:rsidRPr="00AB7CAF" w:rsidRDefault="00183D10" w:rsidP="00183D10">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w:t>
      </w:r>
      <w:r w:rsidR="00E039DE" w:rsidRPr="00AB7CAF">
        <w:rPr>
          <w:rFonts w:ascii="Times New Roman" w:hAnsi="Times New Roman" w:cs="Times New Roman"/>
          <w:sz w:val="28"/>
          <w:szCs w:val="28"/>
        </w:rPr>
        <w:t xml:space="preserve"> </w:t>
      </w:r>
      <w:r w:rsidRPr="00AB7CAF">
        <w:rPr>
          <w:rFonts w:ascii="Times New Roman" w:hAnsi="Times New Roman" w:cs="Times New Roman"/>
          <w:sz w:val="28"/>
          <w:szCs w:val="28"/>
        </w:rPr>
        <w:t xml:space="preserve">установление зависимости видов, форм и интенсивности профилактических мероприятий от особенностей подконтрольных субъектов; </w:t>
      </w:r>
      <w:r w:rsidR="00E039DE" w:rsidRPr="00AB7CAF">
        <w:rPr>
          <w:rFonts w:ascii="Times New Roman" w:hAnsi="Times New Roman" w:cs="Times New Roman"/>
          <w:sz w:val="28"/>
          <w:szCs w:val="28"/>
        </w:rPr>
        <w:t xml:space="preserve"> </w:t>
      </w:r>
    </w:p>
    <w:p w14:paraId="71473F6F" w14:textId="77777777" w:rsidR="00183D10" w:rsidRPr="00AB7CAF" w:rsidRDefault="00183D10" w:rsidP="00183D10">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w:t>
      </w:r>
      <w:r w:rsidR="00E039DE" w:rsidRPr="00AB7CAF">
        <w:rPr>
          <w:rFonts w:ascii="Times New Roman" w:hAnsi="Times New Roman" w:cs="Times New Roman"/>
          <w:sz w:val="28"/>
          <w:szCs w:val="28"/>
        </w:rPr>
        <w:t xml:space="preserve">   </w:t>
      </w:r>
      <w:r w:rsidRPr="00AB7CAF">
        <w:rPr>
          <w:rFonts w:ascii="Times New Roman" w:hAnsi="Times New Roman" w:cs="Times New Roman"/>
          <w:sz w:val="28"/>
          <w:szCs w:val="28"/>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об архивном деле и необходимых мерах по их исполнению;</w:t>
      </w:r>
    </w:p>
    <w:p w14:paraId="6B4BD1A3" w14:textId="77777777" w:rsidR="007229C5" w:rsidRPr="00AB7CAF" w:rsidRDefault="007229C5" w:rsidP="007229C5">
      <w:pPr>
        <w:autoSpaceDE w:val="0"/>
        <w:autoSpaceDN w:val="0"/>
        <w:adjustRightInd w:val="0"/>
        <w:spacing w:after="0" w:line="240" w:lineRule="auto"/>
        <w:jc w:val="both"/>
        <w:rPr>
          <w:rFonts w:ascii="Times New Roman" w:hAnsi="Times New Roman" w:cs="Times New Roman"/>
          <w:sz w:val="28"/>
          <w:szCs w:val="28"/>
        </w:rPr>
      </w:pPr>
      <w:r w:rsidRPr="00AB7CAF">
        <w:rPr>
          <w:rFonts w:ascii="Times New Roman" w:hAnsi="Times New Roman" w:cs="Times New Roman"/>
          <w:b/>
          <w:sz w:val="28"/>
        </w:rPr>
        <w:tab/>
      </w:r>
      <w:r w:rsidRPr="00AB7CAF">
        <w:rPr>
          <w:rFonts w:ascii="Times New Roman" w:hAnsi="Times New Roman" w:cs="Times New Roman"/>
          <w:sz w:val="28"/>
          <w:szCs w:val="28"/>
        </w:rPr>
        <w:t xml:space="preserve">- другие задачи в зависимости от выявленных проблем по предупреждению нарушений обязательных требований (снижению числа нарушений обязательных требований) законодательства об архивном деле и текущего состояния профилактической работы. </w:t>
      </w:r>
    </w:p>
    <w:p w14:paraId="00F56F38" w14:textId="77777777" w:rsidR="007229C5" w:rsidRPr="00AB7CAF" w:rsidRDefault="007229C5" w:rsidP="007229C5">
      <w:pPr>
        <w:autoSpaceDE w:val="0"/>
        <w:autoSpaceDN w:val="0"/>
        <w:adjustRightInd w:val="0"/>
        <w:spacing w:after="0" w:line="240" w:lineRule="auto"/>
        <w:jc w:val="both"/>
        <w:rPr>
          <w:rFonts w:ascii="Times New Roman" w:hAnsi="Times New Roman" w:cs="Times New Roman"/>
          <w:sz w:val="28"/>
          <w:szCs w:val="28"/>
        </w:rPr>
      </w:pPr>
      <w:r w:rsidRPr="00AB7CAF">
        <w:rPr>
          <w:rFonts w:ascii="Times New Roman" w:hAnsi="Times New Roman" w:cs="Times New Roman"/>
          <w:b/>
          <w:sz w:val="28"/>
        </w:rPr>
        <w:tab/>
      </w:r>
      <w:r w:rsidRPr="00AB7CAF">
        <w:rPr>
          <w:rFonts w:ascii="Times New Roman" w:hAnsi="Times New Roman" w:cs="Times New Roman"/>
          <w:sz w:val="28"/>
          <w:szCs w:val="28"/>
        </w:rPr>
        <w:t xml:space="preserve">2.5. Планирование и проведение профилактических мероприятий осуществляется на основе соблюдения следующих базовых принципов: </w:t>
      </w:r>
    </w:p>
    <w:p w14:paraId="5EAED848" w14:textId="77777777" w:rsidR="007229C5" w:rsidRPr="00AB7CAF" w:rsidRDefault="007229C5" w:rsidP="007229C5">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принцип понятности - представление информации об обязательных требованиях законодательства об архивном деле в простой, понятной, исчерпывающей форме: описание, пояснение, приведение примеров самих обязательных требований законодательства об архивном деле, указание нормативных правовых актов их содержащих и административных последствий за нарушение обязательных требований законодательства об архивном деле; </w:t>
      </w:r>
    </w:p>
    <w:p w14:paraId="597D1028" w14:textId="77777777" w:rsidR="005F4BD7" w:rsidRPr="00AB7CAF" w:rsidRDefault="007229C5" w:rsidP="007229C5">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принцип 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w:t>
      </w:r>
      <w:r w:rsidRPr="00AB7CAF">
        <w:rPr>
          <w:rFonts w:ascii="Times New Roman" w:hAnsi="Times New Roman" w:cs="Times New Roman"/>
          <w:sz w:val="28"/>
          <w:szCs w:val="28"/>
        </w:rPr>
        <w:softHyphen/>
        <w:t xml:space="preserve"> коммуникационных технологий); </w:t>
      </w:r>
    </w:p>
    <w:p w14:paraId="60BE2113" w14:textId="77777777" w:rsidR="005F4BD7" w:rsidRPr="00AB7CAF" w:rsidRDefault="007229C5" w:rsidP="007229C5">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принцип вовлеченности - обеспечение включения подконтрольных субъектов посредством различных каналов и инструментов обратной связи в процесс взаимодействия с контрольным органом по поводу предмета профилактических мероприятий, их качества и результативности; </w:t>
      </w:r>
    </w:p>
    <w:p w14:paraId="4C666E84" w14:textId="77777777" w:rsidR="005F4BD7" w:rsidRPr="00AB7CAF" w:rsidRDefault="007229C5" w:rsidP="007229C5">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принцип полноты охвата - включение в программу профилактических мероприятий максимальное число подконтрольных субъектов; </w:t>
      </w:r>
    </w:p>
    <w:p w14:paraId="39435635" w14:textId="77777777" w:rsidR="005F4BD7" w:rsidRPr="00AB7CAF" w:rsidRDefault="007229C5" w:rsidP="007229C5">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принцип обязательности - обязательность проведения профилактических мероприятий контрольным органом; </w:t>
      </w:r>
    </w:p>
    <w:p w14:paraId="1028C9DF" w14:textId="77777777" w:rsidR="005F4BD7" w:rsidRPr="00AB7CAF" w:rsidRDefault="007229C5" w:rsidP="007229C5">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lastRenderedPageBreak/>
        <w:t xml:space="preserve">принцип актуальности - регулярный анализ и обновление программы профилактических мероприятий, использование актуальных технологий при их проведении; </w:t>
      </w:r>
    </w:p>
    <w:p w14:paraId="76D5B31A" w14:textId="77777777" w:rsidR="005F4BD7" w:rsidRPr="00AB7CAF" w:rsidRDefault="007229C5" w:rsidP="007229C5">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принцип релевантности - выбор набора видов и форм профилактических мероприятий, учитывающий особенности подконтрольных субъектов (специфика вида деятельности, размер организации, наиболее удобный способ коммуникации и др.) и объектов; </w:t>
      </w:r>
    </w:p>
    <w:p w14:paraId="067453EA" w14:textId="77777777" w:rsidR="007229C5" w:rsidRPr="00AB7CAF" w:rsidRDefault="007229C5" w:rsidP="007229C5">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принцип периодичности - обеспечение регулярности проведения профилактических мероприятий.</w:t>
      </w:r>
    </w:p>
    <w:p w14:paraId="5997CC1D" w14:textId="77777777" w:rsidR="008F5D2E" w:rsidRDefault="008F5D2E" w:rsidP="00223CD9">
      <w:pPr>
        <w:jc w:val="both"/>
        <w:rPr>
          <w:rFonts w:ascii="Times New Roman" w:hAnsi="Times New Roman" w:cs="Times New Roman"/>
          <w:b/>
          <w:sz w:val="28"/>
        </w:rPr>
      </w:pPr>
    </w:p>
    <w:p w14:paraId="110FFD37" w14:textId="77777777" w:rsidR="00207190" w:rsidRPr="00AB7CAF" w:rsidRDefault="00207190" w:rsidP="00223CD9">
      <w:pPr>
        <w:jc w:val="both"/>
        <w:rPr>
          <w:rFonts w:ascii="Times New Roman" w:hAnsi="Times New Roman" w:cs="Times New Roman"/>
          <w:b/>
          <w:sz w:val="28"/>
        </w:rPr>
      </w:pPr>
    </w:p>
    <w:p w14:paraId="72FC55A4" w14:textId="77777777" w:rsidR="00687BD8" w:rsidRPr="00AB7CAF" w:rsidRDefault="00687BD8" w:rsidP="00687BD8">
      <w:pPr>
        <w:autoSpaceDE w:val="0"/>
        <w:autoSpaceDN w:val="0"/>
        <w:adjustRightInd w:val="0"/>
        <w:spacing w:after="0" w:line="240" w:lineRule="auto"/>
        <w:rPr>
          <w:rFonts w:ascii="Times New Roman" w:hAnsi="Times New Roman" w:cs="Times New Roman"/>
          <w:sz w:val="28"/>
          <w:szCs w:val="28"/>
        </w:rPr>
      </w:pPr>
      <w:r w:rsidRPr="00AB7CAF">
        <w:rPr>
          <w:rFonts w:ascii="Times New Roman" w:hAnsi="Times New Roman" w:cs="Times New Roman"/>
          <w:b/>
          <w:sz w:val="28"/>
        </w:rPr>
        <w:tab/>
      </w:r>
      <w:r w:rsidRPr="00AB7CAF">
        <w:rPr>
          <w:rFonts w:ascii="Times New Roman" w:hAnsi="Times New Roman" w:cs="Times New Roman"/>
          <w:b/>
          <w:sz w:val="28"/>
        </w:rPr>
        <w:tab/>
      </w:r>
      <w:r w:rsidRPr="00AB7CAF">
        <w:rPr>
          <w:rFonts w:ascii="Times New Roman" w:hAnsi="Times New Roman" w:cs="Times New Roman"/>
          <w:b/>
          <w:sz w:val="28"/>
        </w:rPr>
        <w:tab/>
      </w:r>
      <w:r w:rsidRPr="00AB7CAF">
        <w:rPr>
          <w:rFonts w:ascii="Times New Roman" w:hAnsi="Times New Roman" w:cs="Times New Roman"/>
          <w:sz w:val="28"/>
          <w:szCs w:val="28"/>
        </w:rPr>
        <w:t>Целевые показатели программы и их значения</w:t>
      </w:r>
    </w:p>
    <w:p w14:paraId="6B699379" w14:textId="77777777" w:rsidR="00B6160D" w:rsidRPr="00AB7CAF" w:rsidRDefault="00B6160D" w:rsidP="00687BD8">
      <w:pPr>
        <w:autoSpaceDE w:val="0"/>
        <w:autoSpaceDN w:val="0"/>
        <w:adjustRightInd w:val="0"/>
        <w:spacing w:after="0" w:line="240" w:lineRule="auto"/>
        <w:rPr>
          <w:rFonts w:ascii="Times New Roman" w:hAnsi="Times New Roman" w:cs="Times New Roman"/>
          <w:sz w:val="28"/>
          <w:szCs w:val="28"/>
        </w:rPr>
      </w:pPr>
    </w:p>
    <w:tbl>
      <w:tblPr>
        <w:tblStyle w:val="a3"/>
        <w:tblW w:w="9487" w:type="dxa"/>
        <w:jc w:val="center"/>
        <w:tblLook w:val="04A0" w:firstRow="1" w:lastRow="0" w:firstColumn="1" w:lastColumn="0" w:noHBand="0" w:noVBand="1"/>
      </w:tblPr>
      <w:tblGrid>
        <w:gridCol w:w="540"/>
        <w:gridCol w:w="2716"/>
        <w:gridCol w:w="1557"/>
        <w:gridCol w:w="1558"/>
        <w:gridCol w:w="1558"/>
        <w:gridCol w:w="1558"/>
      </w:tblGrid>
      <w:tr w:rsidR="00014F7B" w:rsidRPr="00AB7CAF" w14:paraId="185F37E4" w14:textId="77777777" w:rsidTr="007C243E">
        <w:trPr>
          <w:jc w:val="center"/>
        </w:trPr>
        <w:tc>
          <w:tcPr>
            <w:tcW w:w="540" w:type="dxa"/>
            <w:vMerge w:val="restart"/>
          </w:tcPr>
          <w:p w14:paraId="0F9F350F" w14:textId="77777777" w:rsidR="00014F7B" w:rsidRPr="00AB7CAF" w:rsidRDefault="00014F7B" w:rsidP="007C243E">
            <w:pPr>
              <w:jc w:val="center"/>
              <w:rPr>
                <w:rFonts w:ascii="Times New Roman" w:hAnsi="Times New Roman" w:cs="Times New Roman"/>
                <w:sz w:val="24"/>
                <w:szCs w:val="24"/>
              </w:rPr>
            </w:pPr>
            <w:r w:rsidRPr="00AB7CAF">
              <w:rPr>
                <w:rFonts w:ascii="Times New Roman" w:hAnsi="Times New Roman" w:cs="Times New Roman"/>
                <w:sz w:val="24"/>
                <w:szCs w:val="24"/>
              </w:rPr>
              <w:t>№ п/п</w:t>
            </w:r>
          </w:p>
        </w:tc>
        <w:tc>
          <w:tcPr>
            <w:tcW w:w="2716" w:type="dxa"/>
            <w:vMerge w:val="restart"/>
          </w:tcPr>
          <w:p w14:paraId="08550E79" w14:textId="77777777" w:rsidR="00014F7B" w:rsidRPr="00AB7CAF" w:rsidRDefault="00014F7B" w:rsidP="007C243E">
            <w:pPr>
              <w:jc w:val="center"/>
              <w:rPr>
                <w:rFonts w:ascii="Times New Roman" w:hAnsi="Times New Roman" w:cs="Times New Roman"/>
                <w:sz w:val="24"/>
                <w:szCs w:val="24"/>
              </w:rPr>
            </w:pPr>
            <w:r w:rsidRPr="00AB7CAF">
              <w:rPr>
                <w:rFonts w:ascii="Times New Roman" w:hAnsi="Times New Roman" w:cs="Times New Roman"/>
                <w:sz w:val="24"/>
                <w:szCs w:val="24"/>
              </w:rPr>
              <w:t>Наименование показателя</w:t>
            </w:r>
          </w:p>
        </w:tc>
        <w:tc>
          <w:tcPr>
            <w:tcW w:w="1557" w:type="dxa"/>
            <w:vMerge w:val="restart"/>
          </w:tcPr>
          <w:p w14:paraId="4E9CBED9" w14:textId="77777777" w:rsidR="00014F7B" w:rsidRPr="00AB7CAF" w:rsidRDefault="00014F7B" w:rsidP="007C243E">
            <w:pPr>
              <w:jc w:val="center"/>
              <w:rPr>
                <w:rFonts w:ascii="Times New Roman" w:hAnsi="Times New Roman" w:cs="Times New Roman"/>
                <w:sz w:val="24"/>
                <w:szCs w:val="24"/>
              </w:rPr>
            </w:pPr>
            <w:r w:rsidRPr="00AB7CAF">
              <w:rPr>
                <w:rFonts w:ascii="Times New Roman" w:hAnsi="Times New Roman" w:cs="Times New Roman"/>
                <w:sz w:val="24"/>
                <w:szCs w:val="24"/>
              </w:rPr>
              <w:t>Базовое значение</w:t>
            </w:r>
          </w:p>
          <w:p w14:paraId="5917A50B" w14:textId="77777777" w:rsidR="00FC3A17" w:rsidRPr="00AB7CAF" w:rsidRDefault="00FC3A17" w:rsidP="007C243E">
            <w:pPr>
              <w:jc w:val="center"/>
              <w:rPr>
                <w:rFonts w:ascii="Times New Roman" w:hAnsi="Times New Roman" w:cs="Times New Roman"/>
                <w:sz w:val="24"/>
                <w:szCs w:val="24"/>
              </w:rPr>
            </w:pPr>
            <w:r w:rsidRPr="00AB7CAF">
              <w:rPr>
                <w:rFonts w:ascii="Times New Roman" w:hAnsi="Times New Roman" w:cs="Times New Roman"/>
                <w:sz w:val="24"/>
                <w:szCs w:val="24"/>
              </w:rPr>
              <w:t>2018 гг.</w:t>
            </w:r>
          </w:p>
        </w:tc>
        <w:tc>
          <w:tcPr>
            <w:tcW w:w="4674" w:type="dxa"/>
            <w:gridSpan w:val="3"/>
          </w:tcPr>
          <w:p w14:paraId="7C384ABB" w14:textId="77777777" w:rsidR="00014F7B" w:rsidRPr="00AB7CAF" w:rsidRDefault="00014F7B" w:rsidP="007C243E">
            <w:pPr>
              <w:jc w:val="center"/>
              <w:rPr>
                <w:rFonts w:ascii="Times New Roman" w:hAnsi="Times New Roman" w:cs="Times New Roman"/>
                <w:sz w:val="24"/>
                <w:szCs w:val="24"/>
              </w:rPr>
            </w:pPr>
            <w:r w:rsidRPr="00AB7CAF">
              <w:rPr>
                <w:rFonts w:ascii="Times New Roman" w:hAnsi="Times New Roman" w:cs="Times New Roman"/>
                <w:sz w:val="24"/>
                <w:szCs w:val="24"/>
              </w:rPr>
              <w:t>Период, год</w:t>
            </w:r>
          </w:p>
        </w:tc>
      </w:tr>
      <w:tr w:rsidR="00014F7B" w:rsidRPr="00AB7CAF" w14:paraId="2B5A912D" w14:textId="77777777" w:rsidTr="007C243E">
        <w:trPr>
          <w:jc w:val="center"/>
        </w:trPr>
        <w:tc>
          <w:tcPr>
            <w:tcW w:w="540" w:type="dxa"/>
            <w:vMerge/>
          </w:tcPr>
          <w:p w14:paraId="3FE9F23F" w14:textId="77777777" w:rsidR="00014F7B" w:rsidRPr="00AB7CAF" w:rsidRDefault="00014F7B" w:rsidP="007C243E">
            <w:pPr>
              <w:jc w:val="center"/>
              <w:rPr>
                <w:rFonts w:ascii="Times New Roman" w:hAnsi="Times New Roman" w:cs="Times New Roman"/>
                <w:sz w:val="24"/>
                <w:szCs w:val="24"/>
              </w:rPr>
            </w:pPr>
          </w:p>
        </w:tc>
        <w:tc>
          <w:tcPr>
            <w:tcW w:w="2716" w:type="dxa"/>
            <w:vMerge/>
          </w:tcPr>
          <w:p w14:paraId="1F72F646" w14:textId="77777777" w:rsidR="00014F7B" w:rsidRPr="00AB7CAF" w:rsidRDefault="00014F7B" w:rsidP="007C243E">
            <w:pPr>
              <w:jc w:val="center"/>
              <w:rPr>
                <w:rFonts w:ascii="Times New Roman" w:hAnsi="Times New Roman" w:cs="Times New Roman"/>
                <w:sz w:val="24"/>
                <w:szCs w:val="24"/>
              </w:rPr>
            </w:pPr>
          </w:p>
        </w:tc>
        <w:tc>
          <w:tcPr>
            <w:tcW w:w="1557" w:type="dxa"/>
            <w:vMerge/>
          </w:tcPr>
          <w:p w14:paraId="08CE6F91" w14:textId="77777777" w:rsidR="00014F7B" w:rsidRPr="00AB7CAF" w:rsidRDefault="00014F7B" w:rsidP="007C243E">
            <w:pPr>
              <w:jc w:val="center"/>
              <w:rPr>
                <w:rFonts w:ascii="Times New Roman" w:hAnsi="Times New Roman" w:cs="Times New Roman"/>
                <w:sz w:val="24"/>
                <w:szCs w:val="24"/>
              </w:rPr>
            </w:pPr>
          </w:p>
        </w:tc>
        <w:tc>
          <w:tcPr>
            <w:tcW w:w="1558" w:type="dxa"/>
          </w:tcPr>
          <w:p w14:paraId="1FBE425F" w14:textId="77777777" w:rsidR="00014F7B" w:rsidRPr="00AB7CAF" w:rsidRDefault="00014F7B" w:rsidP="004551BB">
            <w:pPr>
              <w:jc w:val="center"/>
              <w:rPr>
                <w:rFonts w:ascii="Times New Roman" w:hAnsi="Times New Roman" w:cs="Times New Roman"/>
                <w:sz w:val="24"/>
                <w:szCs w:val="24"/>
              </w:rPr>
            </w:pPr>
            <w:r w:rsidRPr="00AB7CAF">
              <w:rPr>
                <w:rFonts w:ascii="Times New Roman" w:hAnsi="Times New Roman" w:cs="Times New Roman"/>
                <w:sz w:val="24"/>
                <w:szCs w:val="24"/>
              </w:rPr>
              <w:t>202</w:t>
            </w:r>
            <w:r w:rsidR="004551BB">
              <w:rPr>
                <w:rFonts w:ascii="Times New Roman" w:hAnsi="Times New Roman" w:cs="Times New Roman"/>
                <w:sz w:val="24"/>
                <w:szCs w:val="24"/>
              </w:rPr>
              <w:t>2</w:t>
            </w:r>
          </w:p>
        </w:tc>
        <w:tc>
          <w:tcPr>
            <w:tcW w:w="1558" w:type="dxa"/>
          </w:tcPr>
          <w:p w14:paraId="73F56A6F" w14:textId="77777777" w:rsidR="00014F7B" w:rsidRPr="00AB7CAF" w:rsidRDefault="00FC3A17" w:rsidP="004551BB">
            <w:pPr>
              <w:jc w:val="center"/>
              <w:rPr>
                <w:rFonts w:ascii="Times New Roman" w:hAnsi="Times New Roman" w:cs="Times New Roman"/>
                <w:sz w:val="24"/>
                <w:szCs w:val="24"/>
              </w:rPr>
            </w:pPr>
            <w:r w:rsidRPr="00AB7CAF">
              <w:rPr>
                <w:rFonts w:ascii="Times New Roman" w:hAnsi="Times New Roman" w:cs="Times New Roman"/>
                <w:sz w:val="24"/>
                <w:szCs w:val="24"/>
              </w:rPr>
              <w:t>202</w:t>
            </w:r>
            <w:r w:rsidR="004551BB">
              <w:rPr>
                <w:rFonts w:ascii="Times New Roman" w:hAnsi="Times New Roman" w:cs="Times New Roman"/>
                <w:sz w:val="24"/>
                <w:szCs w:val="24"/>
              </w:rPr>
              <w:t>3</w:t>
            </w:r>
          </w:p>
        </w:tc>
        <w:tc>
          <w:tcPr>
            <w:tcW w:w="1558" w:type="dxa"/>
          </w:tcPr>
          <w:p w14:paraId="3C04FD3E" w14:textId="77777777" w:rsidR="00014F7B" w:rsidRPr="00AB7CAF" w:rsidRDefault="00FC3A17" w:rsidP="004551BB">
            <w:pPr>
              <w:jc w:val="center"/>
              <w:rPr>
                <w:rFonts w:ascii="Times New Roman" w:hAnsi="Times New Roman" w:cs="Times New Roman"/>
                <w:sz w:val="24"/>
                <w:szCs w:val="24"/>
              </w:rPr>
            </w:pPr>
            <w:r w:rsidRPr="00AB7CAF">
              <w:rPr>
                <w:rFonts w:ascii="Times New Roman" w:hAnsi="Times New Roman" w:cs="Times New Roman"/>
                <w:sz w:val="24"/>
                <w:szCs w:val="24"/>
              </w:rPr>
              <w:t>202</w:t>
            </w:r>
            <w:r w:rsidR="004551BB">
              <w:rPr>
                <w:rFonts w:ascii="Times New Roman" w:hAnsi="Times New Roman" w:cs="Times New Roman"/>
                <w:sz w:val="24"/>
                <w:szCs w:val="24"/>
              </w:rPr>
              <w:t>4</w:t>
            </w:r>
          </w:p>
        </w:tc>
      </w:tr>
      <w:tr w:rsidR="00687BD8" w:rsidRPr="00AB7CAF" w14:paraId="1AA27611" w14:textId="77777777" w:rsidTr="007C243E">
        <w:trPr>
          <w:jc w:val="center"/>
        </w:trPr>
        <w:tc>
          <w:tcPr>
            <w:tcW w:w="540" w:type="dxa"/>
          </w:tcPr>
          <w:p w14:paraId="21FA6016" w14:textId="77777777" w:rsidR="00687BD8" w:rsidRPr="00AB7CAF" w:rsidRDefault="00B6160D" w:rsidP="007C243E">
            <w:pPr>
              <w:jc w:val="center"/>
              <w:rPr>
                <w:rFonts w:ascii="Times New Roman" w:hAnsi="Times New Roman" w:cs="Times New Roman"/>
                <w:sz w:val="24"/>
                <w:szCs w:val="24"/>
              </w:rPr>
            </w:pPr>
            <w:r w:rsidRPr="00AB7CAF">
              <w:rPr>
                <w:rFonts w:ascii="Times New Roman" w:hAnsi="Times New Roman" w:cs="Times New Roman"/>
                <w:sz w:val="24"/>
                <w:szCs w:val="24"/>
              </w:rPr>
              <w:t>1.</w:t>
            </w:r>
          </w:p>
        </w:tc>
        <w:tc>
          <w:tcPr>
            <w:tcW w:w="2716" w:type="dxa"/>
          </w:tcPr>
          <w:p w14:paraId="65770044" w14:textId="77777777" w:rsidR="00687BD8" w:rsidRPr="00AB7CAF" w:rsidRDefault="00E356AA" w:rsidP="00112131">
            <w:pPr>
              <w:autoSpaceDE w:val="0"/>
              <w:autoSpaceDN w:val="0"/>
              <w:adjustRightInd w:val="0"/>
              <w:jc w:val="both"/>
              <w:rPr>
                <w:rFonts w:ascii="Times New Roman" w:hAnsi="Times New Roman" w:cs="Times New Roman"/>
                <w:sz w:val="24"/>
                <w:szCs w:val="24"/>
              </w:rPr>
            </w:pPr>
            <w:r w:rsidRPr="00AB7CAF">
              <w:rPr>
                <w:rFonts w:ascii="Times New Roman" w:hAnsi="Times New Roman" w:cs="Times New Roman"/>
                <w:sz w:val="24"/>
                <w:szCs w:val="24"/>
              </w:rPr>
              <w:t>Сокращение количества выявленных нарушений обязательных требований законодательства об архивном деле ежегодно на одну проверку, ед.</w:t>
            </w:r>
          </w:p>
        </w:tc>
        <w:tc>
          <w:tcPr>
            <w:tcW w:w="1557" w:type="dxa"/>
          </w:tcPr>
          <w:p w14:paraId="135237C8" w14:textId="77777777" w:rsidR="00687BD8" w:rsidRPr="00AB7CAF" w:rsidRDefault="00FC3A17" w:rsidP="007C243E">
            <w:pPr>
              <w:jc w:val="center"/>
              <w:rPr>
                <w:rFonts w:ascii="Times New Roman" w:hAnsi="Times New Roman" w:cs="Times New Roman"/>
                <w:sz w:val="24"/>
                <w:szCs w:val="24"/>
              </w:rPr>
            </w:pPr>
            <w:r w:rsidRPr="00AB7CAF">
              <w:rPr>
                <w:rFonts w:ascii="Times New Roman" w:hAnsi="Times New Roman" w:cs="Times New Roman"/>
                <w:sz w:val="24"/>
                <w:szCs w:val="24"/>
              </w:rPr>
              <w:t>100%</w:t>
            </w:r>
          </w:p>
        </w:tc>
        <w:tc>
          <w:tcPr>
            <w:tcW w:w="1558" w:type="dxa"/>
          </w:tcPr>
          <w:p w14:paraId="035F0F82" w14:textId="77777777" w:rsidR="00687BD8" w:rsidRPr="00AB7CAF" w:rsidRDefault="004551BB" w:rsidP="007C243E">
            <w:pPr>
              <w:jc w:val="center"/>
              <w:rPr>
                <w:rFonts w:ascii="Times New Roman" w:hAnsi="Times New Roman" w:cs="Times New Roman"/>
                <w:sz w:val="24"/>
                <w:szCs w:val="24"/>
              </w:rPr>
            </w:pPr>
            <w:r>
              <w:rPr>
                <w:rFonts w:ascii="Times New Roman" w:hAnsi="Times New Roman" w:cs="Times New Roman"/>
                <w:sz w:val="24"/>
                <w:szCs w:val="24"/>
              </w:rPr>
              <w:t>78</w:t>
            </w:r>
            <w:r w:rsidR="00FC3A17" w:rsidRPr="00AB7CAF">
              <w:rPr>
                <w:rFonts w:ascii="Times New Roman" w:hAnsi="Times New Roman" w:cs="Times New Roman"/>
                <w:sz w:val="24"/>
                <w:szCs w:val="24"/>
              </w:rPr>
              <w:t>%</w:t>
            </w:r>
          </w:p>
        </w:tc>
        <w:tc>
          <w:tcPr>
            <w:tcW w:w="1558" w:type="dxa"/>
          </w:tcPr>
          <w:p w14:paraId="78DD41F2" w14:textId="77777777" w:rsidR="00687BD8" w:rsidRPr="00AB7CAF" w:rsidRDefault="00FC3A17" w:rsidP="004551BB">
            <w:pPr>
              <w:jc w:val="center"/>
              <w:rPr>
                <w:rFonts w:ascii="Times New Roman" w:hAnsi="Times New Roman" w:cs="Times New Roman"/>
                <w:sz w:val="24"/>
                <w:szCs w:val="24"/>
              </w:rPr>
            </w:pPr>
            <w:r w:rsidRPr="00AB7CAF">
              <w:rPr>
                <w:rFonts w:ascii="Times New Roman" w:hAnsi="Times New Roman" w:cs="Times New Roman"/>
                <w:sz w:val="24"/>
                <w:szCs w:val="24"/>
              </w:rPr>
              <w:t>7</w:t>
            </w:r>
            <w:r w:rsidR="004551BB">
              <w:rPr>
                <w:rFonts w:ascii="Times New Roman" w:hAnsi="Times New Roman" w:cs="Times New Roman"/>
                <w:sz w:val="24"/>
                <w:szCs w:val="24"/>
              </w:rPr>
              <w:t>5</w:t>
            </w:r>
            <w:r w:rsidRPr="00AB7CAF">
              <w:rPr>
                <w:rFonts w:ascii="Times New Roman" w:hAnsi="Times New Roman" w:cs="Times New Roman"/>
                <w:sz w:val="24"/>
                <w:szCs w:val="24"/>
              </w:rPr>
              <w:t>%</w:t>
            </w:r>
          </w:p>
        </w:tc>
        <w:tc>
          <w:tcPr>
            <w:tcW w:w="1558" w:type="dxa"/>
          </w:tcPr>
          <w:p w14:paraId="3D85CA24" w14:textId="77777777" w:rsidR="00687BD8" w:rsidRPr="00AB7CAF" w:rsidRDefault="00B6160D" w:rsidP="004551BB">
            <w:pPr>
              <w:jc w:val="center"/>
              <w:rPr>
                <w:rFonts w:ascii="Times New Roman" w:hAnsi="Times New Roman" w:cs="Times New Roman"/>
                <w:sz w:val="24"/>
                <w:szCs w:val="24"/>
              </w:rPr>
            </w:pPr>
            <w:r w:rsidRPr="00AB7CAF">
              <w:rPr>
                <w:rFonts w:ascii="Times New Roman" w:hAnsi="Times New Roman" w:cs="Times New Roman"/>
                <w:sz w:val="24"/>
                <w:szCs w:val="24"/>
              </w:rPr>
              <w:t>7</w:t>
            </w:r>
            <w:r w:rsidR="004551BB">
              <w:rPr>
                <w:rFonts w:ascii="Times New Roman" w:hAnsi="Times New Roman" w:cs="Times New Roman"/>
                <w:sz w:val="24"/>
                <w:szCs w:val="24"/>
              </w:rPr>
              <w:t>3</w:t>
            </w:r>
            <w:r w:rsidRPr="00AB7CAF">
              <w:rPr>
                <w:rFonts w:ascii="Times New Roman" w:hAnsi="Times New Roman" w:cs="Times New Roman"/>
                <w:sz w:val="24"/>
                <w:szCs w:val="24"/>
              </w:rPr>
              <w:t>%</w:t>
            </w:r>
          </w:p>
        </w:tc>
      </w:tr>
      <w:tr w:rsidR="00687BD8" w:rsidRPr="00AB7CAF" w14:paraId="03695F67" w14:textId="77777777" w:rsidTr="007C243E">
        <w:trPr>
          <w:jc w:val="center"/>
        </w:trPr>
        <w:tc>
          <w:tcPr>
            <w:tcW w:w="540" w:type="dxa"/>
          </w:tcPr>
          <w:p w14:paraId="41BD3FC6" w14:textId="77777777" w:rsidR="00687BD8" w:rsidRPr="00AB7CAF" w:rsidRDefault="00E356AA" w:rsidP="007C243E">
            <w:pPr>
              <w:jc w:val="center"/>
              <w:rPr>
                <w:rFonts w:ascii="Times New Roman" w:hAnsi="Times New Roman" w:cs="Times New Roman"/>
                <w:sz w:val="24"/>
                <w:szCs w:val="24"/>
              </w:rPr>
            </w:pPr>
            <w:r w:rsidRPr="00AB7CAF">
              <w:rPr>
                <w:rFonts w:ascii="Times New Roman" w:hAnsi="Times New Roman" w:cs="Times New Roman"/>
                <w:sz w:val="24"/>
                <w:szCs w:val="24"/>
              </w:rPr>
              <w:t>2.</w:t>
            </w:r>
          </w:p>
        </w:tc>
        <w:tc>
          <w:tcPr>
            <w:tcW w:w="2716" w:type="dxa"/>
          </w:tcPr>
          <w:p w14:paraId="7AD5B99F" w14:textId="77777777" w:rsidR="00687BD8" w:rsidRPr="00AB7CAF" w:rsidRDefault="00E356AA" w:rsidP="00112131">
            <w:pPr>
              <w:autoSpaceDE w:val="0"/>
              <w:autoSpaceDN w:val="0"/>
              <w:adjustRightInd w:val="0"/>
              <w:jc w:val="both"/>
              <w:rPr>
                <w:rFonts w:ascii="Times New Roman" w:hAnsi="Times New Roman" w:cs="Times New Roman"/>
                <w:sz w:val="24"/>
                <w:szCs w:val="24"/>
              </w:rPr>
            </w:pPr>
            <w:r w:rsidRPr="00AB7CAF">
              <w:rPr>
                <w:rFonts w:ascii="Times New Roman" w:hAnsi="Times New Roman" w:cs="Times New Roman"/>
                <w:sz w:val="24"/>
                <w:szCs w:val="24"/>
              </w:rPr>
              <w:t>Общее количество проводимых профилактических мероприятий, не менее</w:t>
            </w:r>
          </w:p>
        </w:tc>
        <w:tc>
          <w:tcPr>
            <w:tcW w:w="1557" w:type="dxa"/>
          </w:tcPr>
          <w:p w14:paraId="60063D61" w14:textId="77777777" w:rsidR="00687BD8" w:rsidRPr="00AB7CAF" w:rsidRDefault="007C243E" w:rsidP="007C243E">
            <w:pPr>
              <w:jc w:val="center"/>
              <w:rPr>
                <w:rFonts w:ascii="Times New Roman" w:hAnsi="Times New Roman" w:cs="Times New Roman"/>
                <w:sz w:val="24"/>
                <w:szCs w:val="24"/>
              </w:rPr>
            </w:pPr>
            <w:r w:rsidRPr="00AB7CAF">
              <w:rPr>
                <w:rFonts w:ascii="Times New Roman" w:hAnsi="Times New Roman" w:cs="Times New Roman"/>
                <w:sz w:val="24"/>
                <w:szCs w:val="24"/>
              </w:rPr>
              <w:t>12</w:t>
            </w:r>
          </w:p>
        </w:tc>
        <w:tc>
          <w:tcPr>
            <w:tcW w:w="1558" w:type="dxa"/>
          </w:tcPr>
          <w:p w14:paraId="131A089C" w14:textId="77777777" w:rsidR="00687BD8" w:rsidRPr="00AB7CAF" w:rsidRDefault="007C243E" w:rsidP="007C243E">
            <w:pPr>
              <w:jc w:val="center"/>
              <w:rPr>
                <w:rFonts w:ascii="Times New Roman" w:hAnsi="Times New Roman" w:cs="Times New Roman"/>
                <w:sz w:val="24"/>
                <w:szCs w:val="24"/>
              </w:rPr>
            </w:pPr>
            <w:r w:rsidRPr="00AB7CAF">
              <w:rPr>
                <w:rFonts w:ascii="Times New Roman" w:hAnsi="Times New Roman" w:cs="Times New Roman"/>
                <w:sz w:val="24"/>
                <w:szCs w:val="24"/>
              </w:rPr>
              <w:t>Не менее 5</w:t>
            </w:r>
          </w:p>
        </w:tc>
        <w:tc>
          <w:tcPr>
            <w:tcW w:w="1558" w:type="dxa"/>
          </w:tcPr>
          <w:p w14:paraId="313F4A69" w14:textId="77777777" w:rsidR="00687BD8" w:rsidRPr="00AB7CAF" w:rsidRDefault="007C243E" w:rsidP="007C243E">
            <w:pPr>
              <w:jc w:val="center"/>
              <w:rPr>
                <w:rFonts w:ascii="Times New Roman" w:hAnsi="Times New Roman" w:cs="Times New Roman"/>
                <w:sz w:val="24"/>
                <w:szCs w:val="24"/>
              </w:rPr>
            </w:pPr>
            <w:r w:rsidRPr="00AB7CAF">
              <w:rPr>
                <w:rFonts w:ascii="Times New Roman" w:hAnsi="Times New Roman" w:cs="Times New Roman"/>
                <w:sz w:val="24"/>
                <w:szCs w:val="24"/>
              </w:rPr>
              <w:t>Не менее 5</w:t>
            </w:r>
          </w:p>
        </w:tc>
        <w:tc>
          <w:tcPr>
            <w:tcW w:w="1558" w:type="dxa"/>
          </w:tcPr>
          <w:p w14:paraId="2775F2A3" w14:textId="77777777" w:rsidR="00687BD8" w:rsidRPr="00AB7CAF" w:rsidRDefault="007C243E" w:rsidP="007C243E">
            <w:pPr>
              <w:jc w:val="center"/>
              <w:rPr>
                <w:rFonts w:ascii="Times New Roman" w:hAnsi="Times New Roman" w:cs="Times New Roman"/>
                <w:sz w:val="24"/>
                <w:szCs w:val="24"/>
              </w:rPr>
            </w:pPr>
            <w:r w:rsidRPr="00AB7CAF">
              <w:rPr>
                <w:rFonts w:ascii="Times New Roman" w:hAnsi="Times New Roman" w:cs="Times New Roman"/>
                <w:sz w:val="24"/>
                <w:szCs w:val="24"/>
              </w:rPr>
              <w:t>Не менее 5</w:t>
            </w:r>
          </w:p>
        </w:tc>
      </w:tr>
      <w:tr w:rsidR="00687BD8" w:rsidRPr="00AB7CAF" w14:paraId="58B081ED" w14:textId="77777777" w:rsidTr="007C243E">
        <w:trPr>
          <w:jc w:val="center"/>
        </w:trPr>
        <w:tc>
          <w:tcPr>
            <w:tcW w:w="540" w:type="dxa"/>
          </w:tcPr>
          <w:p w14:paraId="41B07F09" w14:textId="77777777" w:rsidR="00687BD8" w:rsidRPr="00AB7CAF" w:rsidRDefault="00E356AA" w:rsidP="007C243E">
            <w:pPr>
              <w:jc w:val="center"/>
              <w:rPr>
                <w:rFonts w:ascii="Times New Roman" w:hAnsi="Times New Roman" w:cs="Times New Roman"/>
                <w:sz w:val="24"/>
                <w:szCs w:val="24"/>
              </w:rPr>
            </w:pPr>
            <w:r w:rsidRPr="00AB7CAF">
              <w:rPr>
                <w:rFonts w:ascii="Times New Roman" w:hAnsi="Times New Roman" w:cs="Times New Roman"/>
                <w:sz w:val="24"/>
                <w:szCs w:val="24"/>
              </w:rPr>
              <w:t>3.</w:t>
            </w:r>
          </w:p>
        </w:tc>
        <w:tc>
          <w:tcPr>
            <w:tcW w:w="2716" w:type="dxa"/>
          </w:tcPr>
          <w:p w14:paraId="120AB96B" w14:textId="77777777" w:rsidR="00E356AA" w:rsidRPr="00AB7CAF" w:rsidRDefault="00E356AA" w:rsidP="00112131">
            <w:pPr>
              <w:autoSpaceDE w:val="0"/>
              <w:autoSpaceDN w:val="0"/>
              <w:adjustRightInd w:val="0"/>
              <w:jc w:val="both"/>
              <w:rPr>
                <w:rFonts w:ascii="Times New Roman" w:hAnsi="Times New Roman" w:cs="Times New Roman"/>
                <w:sz w:val="24"/>
                <w:szCs w:val="24"/>
              </w:rPr>
            </w:pPr>
            <w:r w:rsidRPr="00AB7CAF">
              <w:rPr>
                <w:rFonts w:ascii="Times New Roman" w:hAnsi="Times New Roman" w:cs="Times New Roman"/>
                <w:sz w:val="24"/>
                <w:szCs w:val="24"/>
              </w:rPr>
              <w:t>Количество мероприятий, направленных на информирование подконтрольных субъектов на официальном сайте, не менее</w:t>
            </w:r>
          </w:p>
          <w:p w14:paraId="61CDCEAD" w14:textId="77777777" w:rsidR="00687BD8" w:rsidRPr="00AB7CAF" w:rsidRDefault="00687BD8" w:rsidP="00112131">
            <w:pPr>
              <w:jc w:val="both"/>
              <w:rPr>
                <w:rFonts w:ascii="Times New Roman" w:hAnsi="Times New Roman" w:cs="Times New Roman"/>
                <w:sz w:val="24"/>
                <w:szCs w:val="24"/>
              </w:rPr>
            </w:pPr>
          </w:p>
        </w:tc>
        <w:tc>
          <w:tcPr>
            <w:tcW w:w="1557" w:type="dxa"/>
          </w:tcPr>
          <w:p w14:paraId="78941E47" w14:textId="77777777" w:rsidR="00687BD8" w:rsidRPr="00AB7CAF" w:rsidRDefault="007C243E" w:rsidP="007C243E">
            <w:pPr>
              <w:jc w:val="center"/>
              <w:rPr>
                <w:rFonts w:ascii="Times New Roman" w:hAnsi="Times New Roman" w:cs="Times New Roman"/>
                <w:sz w:val="24"/>
                <w:szCs w:val="24"/>
              </w:rPr>
            </w:pPr>
            <w:r w:rsidRPr="00AB7CAF">
              <w:rPr>
                <w:rFonts w:ascii="Times New Roman" w:hAnsi="Times New Roman" w:cs="Times New Roman"/>
                <w:sz w:val="24"/>
                <w:szCs w:val="24"/>
              </w:rPr>
              <w:t>5</w:t>
            </w:r>
          </w:p>
        </w:tc>
        <w:tc>
          <w:tcPr>
            <w:tcW w:w="1558" w:type="dxa"/>
          </w:tcPr>
          <w:p w14:paraId="1E1F2498" w14:textId="77777777" w:rsidR="00687BD8" w:rsidRPr="00AB7CAF" w:rsidRDefault="007C243E" w:rsidP="007C243E">
            <w:pPr>
              <w:jc w:val="center"/>
              <w:rPr>
                <w:rFonts w:ascii="Times New Roman" w:hAnsi="Times New Roman" w:cs="Times New Roman"/>
                <w:sz w:val="24"/>
                <w:szCs w:val="24"/>
              </w:rPr>
            </w:pPr>
            <w:r w:rsidRPr="00AB7CAF">
              <w:rPr>
                <w:rFonts w:ascii="Times New Roman" w:hAnsi="Times New Roman" w:cs="Times New Roman"/>
                <w:sz w:val="24"/>
                <w:szCs w:val="24"/>
              </w:rPr>
              <w:t>Не менее 5</w:t>
            </w:r>
          </w:p>
        </w:tc>
        <w:tc>
          <w:tcPr>
            <w:tcW w:w="1558" w:type="dxa"/>
          </w:tcPr>
          <w:p w14:paraId="39FB41CE" w14:textId="77777777" w:rsidR="00687BD8" w:rsidRPr="00AB7CAF" w:rsidRDefault="007C243E" w:rsidP="007C243E">
            <w:pPr>
              <w:jc w:val="center"/>
              <w:rPr>
                <w:rFonts w:ascii="Times New Roman" w:hAnsi="Times New Roman" w:cs="Times New Roman"/>
                <w:sz w:val="24"/>
                <w:szCs w:val="24"/>
              </w:rPr>
            </w:pPr>
            <w:r w:rsidRPr="00AB7CAF">
              <w:rPr>
                <w:rFonts w:ascii="Times New Roman" w:hAnsi="Times New Roman" w:cs="Times New Roman"/>
                <w:sz w:val="24"/>
                <w:szCs w:val="24"/>
              </w:rPr>
              <w:t>Не менее 5</w:t>
            </w:r>
          </w:p>
        </w:tc>
        <w:tc>
          <w:tcPr>
            <w:tcW w:w="1558" w:type="dxa"/>
          </w:tcPr>
          <w:p w14:paraId="414B77D0" w14:textId="77777777" w:rsidR="00687BD8" w:rsidRPr="00AB7CAF" w:rsidRDefault="007C243E" w:rsidP="007C243E">
            <w:pPr>
              <w:jc w:val="center"/>
              <w:rPr>
                <w:rFonts w:ascii="Times New Roman" w:hAnsi="Times New Roman" w:cs="Times New Roman"/>
                <w:sz w:val="24"/>
                <w:szCs w:val="24"/>
              </w:rPr>
            </w:pPr>
            <w:r w:rsidRPr="00AB7CAF">
              <w:rPr>
                <w:rFonts w:ascii="Times New Roman" w:hAnsi="Times New Roman" w:cs="Times New Roman"/>
                <w:sz w:val="24"/>
                <w:szCs w:val="24"/>
              </w:rPr>
              <w:t>Не менее 5</w:t>
            </w:r>
          </w:p>
        </w:tc>
      </w:tr>
    </w:tbl>
    <w:p w14:paraId="6BB9E253" w14:textId="77777777" w:rsidR="00687BD8" w:rsidRDefault="00687BD8" w:rsidP="00223CD9">
      <w:pPr>
        <w:jc w:val="both"/>
        <w:rPr>
          <w:rFonts w:ascii="Times New Roman" w:hAnsi="Times New Roman" w:cs="Times New Roman"/>
          <w:b/>
          <w:sz w:val="28"/>
        </w:rPr>
      </w:pPr>
    </w:p>
    <w:p w14:paraId="1D389CF9" w14:textId="76050774" w:rsidR="003C47FF" w:rsidRPr="00DE435A" w:rsidRDefault="007C5884" w:rsidP="007C5884">
      <w:pPr>
        <w:jc w:val="center"/>
        <w:rPr>
          <w:rFonts w:ascii="Times New Roman" w:hAnsi="Times New Roman" w:cs="Times New Roman"/>
          <w:sz w:val="28"/>
        </w:rPr>
      </w:pPr>
      <w:r w:rsidRPr="00DE435A">
        <w:rPr>
          <w:rFonts w:ascii="Times New Roman" w:hAnsi="Times New Roman" w:cs="Times New Roman"/>
          <w:sz w:val="28"/>
        </w:rPr>
        <w:t>Ключевые показатели результативности и эффективности контрольно</w:t>
      </w:r>
      <w:r w:rsidR="00B11029">
        <w:rPr>
          <w:rFonts w:ascii="Times New Roman" w:hAnsi="Times New Roman" w:cs="Times New Roman"/>
          <w:sz w:val="28"/>
        </w:rPr>
        <w:t>-</w:t>
      </w:r>
      <w:r w:rsidRPr="00DE435A">
        <w:rPr>
          <w:rFonts w:ascii="Times New Roman" w:hAnsi="Times New Roman" w:cs="Times New Roman"/>
          <w:sz w:val="28"/>
        </w:rPr>
        <w:t>надзорной деятельности при осуществлении контроля за соблюдением законодательства об архивном деле</w:t>
      </w:r>
    </w:p>
    <w:tbl>
      <w:tblPr>
        <w:tblStyle w:val="a3"/>
        <w:tblW w:w="9493" w:type="dxa"/>
        <w:tblLook w:val="04A0" w:firstRow="1" w:lastRow="0" w:firstColumn="1" w:lastColumn="0" w:noHBand="0" w:noVBand="1"/>
      </w:tblPr>
      <w:tblGrid>
        <w:gridCol w:w="1238"/>
        <w:gridCol w:w="4144"/>
        <w:gridCol w:w="1276"/>
        <w:gridCol w:w="1134"/>
        <w:gridCol w:w="1701"/>
      </w:tblGrid>
      <w:tr w:rsidR="00A83FA2" w:rsidRPr="00A83FA2" w14:paraId="0D90C2E2" w14:textId="77777777" w:rsidTr="00A83FA2">
        <w:tc>
          <w:tcPr>
            <w:tcW w:w="1238" w:type="dxa"/>
          </w:tcPr>
          <w:p w14:paraId="3B429031" w14:textId="77777777" w:rsidR="00A31776" w:rsidRPr="00A83FA2" w:rsidRDefault="00A31776" w:rsidP="007C5884">
            <w:pPr>
              <w:jc w:val="center"/>
              <w:rPr>
                <w:rFonts w:ascii="Times New Roman" w:hAnsi="Times New Roman" w:cs="Times New Roman"/>
              </w:rPr>
            </w:pPr>
            <w:r w:rsidRPr="00A83FA2">
              <w:rPr>
                <w:rFonts w:ascii="Times New Roman" w:hAnsi="Times New Roman" w:cs="Times New Roman"/>
              </w:rPr>
              <w:t>Номер показателя</w:t>
            </w:r>
          </w:p>
        </w:tc>
        <w:tc>
          <w:tcPr>
            <w:tcW w:w="4144" w:type="dxa"/>
          </w:tcPr>
          <w:p w14:paraId="1AF0EB3B" w14:textId="77777777" w:rsidR="00A31776" w:rsidRPr="00A83FA2" w:rsidRDefault="00A31776" w:rsidP="007C5884">
            <w:pPr>
              <w:jc w:val="center"/>
              <w:rPr>
                <w:rFonts w:ascii="Times New Roman" w:hAnsi="Times New Roman" w:cs="Times New Roman"/>
              </w:rPr>
            </w:pPr>
            <w:r w:rsidRPr="00A83FA2">
              <w:rPr>
                <w:rFonts w:ascii="Times New Roman" w:hAnsi="Times New Roman" w:cs="Times New Roman"/>
              </w:rPr>
              <w:t>Наименование</w:t>
            </w:r>
          </w:p>
        </w:tc>
        <w:tc>
          <w:tcPr>
            <w:tcW w:w="1276" w:type="dxa"/>
          </w:tcPr>
          <w:p w14:paraId="52370269" w14:textId="77777777" w:rsidR="00A31776" w:rsidRPr="00A83FA2" w:rsidRDefault="00A31776" w:rsidP="007C5884">
            <w:pPr>
              <w:jc w:val="center"/>
              <w:rPr>
                <w:rFonts w:ascii="Times New Roman" w:hAnsi="Times New Roman" w:cs="Times New Roman"/>
              </w:rPr>
            </w:pPr>
            <w:r w:rsidRPr="00A83FA2">
              <w:rPr>
                <w:rFonts w:ascii="Times New Roman" w:hAnsi="Times New Roman" w:cs="Times New Roman"/>
              </w:rPr>
              <w:t>Базовое значение</w:t>
            </w:r>
          </w:p>
        </w:tc>
        <w:tc>
          <w:tcPr>
            <w:tcW w:w="1134" w:type="dxa"/>
          </w:tcPr>
          <w:p w14:paraId="6E394564" w14:textId="77777777" w:rsidR="00A31776" w:rsidRPr="00A83FA2" w:rsidRDefault="00A31776" w:rsidP="007C5884">
            <w:pPr>
              <w:jc w:val="center"/>
              <w:rPr>
                <w:rFonts w:ascii="Times New Roman" w:hAnsi="Times New Roman" w:cs="Times New Roman"/>
              </w:rPr>
            </w:pPr>
            <w:r w:rsidRPr="00A83FA2">
              <w:rPr>
                <w:rFonts w:ascii="Times New Roman" w:hAnsi="Times New Roman" w:cs="Times New Roman"/>
              </w:rPr>
              <w:t>Целевое значение</w:t>
            </w:r>
          </w:p>
        </w:tc>
        <w:tc>
          <w:tcPr>
            <w:tcW w:w="1701" w:type="dxa"/>
          </w:tcPr>
          <w:p w14:paraId="7B265270" w14:textId="77777777" w:rsidR="00A31776" w:rsidRPr="00A83FA2" w:rsidRDefault="00A83FA2" w:rsidP="007C5884">
            <w:pPr>
              <w:jc w:val="center"/>
              <w:rPr>
                <w:rFonts w:ascii="Times New Roman" w:hAnsi="Times New Roman" w:cs="Times New Roman"/>
              </w:rPr>
            </w:pPr>
            <w:r w:rsidRPr="00A83FA2">
              <w:rPr>
                <w:rFonts w:ascii="Times New Roman" w:hAnsi="Times New Roman" w:cs="Times New Roman"/>
              </w:rPr>
              <w:t>Периодичность мониторинга</w:t>
            </w:r>
          </w:p>
        </w:tc>
      </w:tr>
      <w:tr w:rsidR="00A83FA2" w14:paraId="3DF2F138" w14:textId="77777777" w:rsidTr="00A83FA2">
        <w:tc>
          <w:tcPr>
            <w:tcW w:w="1238" w:type="dxa"/>
          </w:tcPr>
          <w:p w14:paraId="15399D8D" w14:textId="77777777" w:rsidR="00A83FA2" w:rsidRPr="00DE435A" w:rsidRDefault="00A83FA2" w:rsidP="007C5884">
            <w:pPr>
              <w:jc w:val="center"/>
              <w:rPr>
                <w:rFonts w:ascii="Times New Roman" w:hAnsi="Times New Roman" w:cs="Times New Roman"/>
              </w:rPr>
            </w:pPr>
            <w:r w:rsidRPr="00DE435A">
              <w:rPr>
                <w:rFonts w:ascii="Times New Roman" w:hAnsi="Times New Roman" w:cs="Times New Roman"/>
              </w:rPr>
              <w:t>А.3.3</w:t>
            </w:r>
          </w:p>
        </w:tc>
        <w:tc>
          <w:tcPr>
            <w:tcW w:w="4144" w:type="dxa"/>
          </w:tcPr>
          <w:p w14:paraId="587DB33F" w14:textId="77777777" w:rsidR="00A83FA2" w:rsidRPr="00DE435A" w:rsidRDefault="00CD3137" w:rsidP="00D3372F">
            <w:pPr>
              <w:jc w:val="both"/>
              <w:rPr>
                <w:rFonts w:ascii="Times New Roman" w:hAnsi="Times New Roman" w:cs="Times New Roman"/>
                <w:b/>
              </w:rPr>
            </w:pPr>
            <w:r w:rsidRPr="00DE435A">
              <w:rPr>
                <w:rFonts w:ascii="Times New Roman" w:hAnsi="Times New Roman" w:cs="Times New Roman"/>
                <w:szCs w:val="28"/>
              </w:rPr>
              <w:t>Доля архивных документов, хранение которых не соответствует требованиям законодательства Российской Федерации в архивной сфере в организациях - источниках комплектования, процентов</w:t>
            </w:r>
          </w:p>
        </w:tc>
        <w:tc>
          <w:tcPr>
            <w:tcW w:w="1276" w:type="dxa"/>
          </w:tcPr>
          <w:p w14:paraId="71F77CC7" w14:textId="77777777" w:rsidR="00A83FA2" w:rsidRPr="00DE435A" w:rsidRDefault="0044722C" w:rsidP="007C5884">
            <w:pPr>
              <w:jc w:val="center"/>
              <w:rPr>
                <w:rFonts w:ascii="Times New Roman" w:hAnsi="Times New Roman" w:cs="Times New Roman"/>
              </w:rPr>
            </w:pPr>
            <w:r w:rsidRPr="00DE435A">
              <w:rPr>
                <w:rFonts w:ascii="Times New Roman" w:hAnsi="Times New Roman" w:cs="Times New Roman"/>
              </w:rPr>
              <w:t>≤ 10</w:t>
            </w:r>
          </w:p>
        </w:tc>
        <w:tc>
          <w:tcPr>
            <w:tcW w:w="1134" w:type="dxa"/>
          </w:tcPr>
          <w:p w14:paraId="42684037" w14:textId="77777777" w:rsidR="00A83FA2" w:rsidRPr="00DE435A" w:rsidRDefault="0044722C" w:rsidP="007C5884">
            <w:pPr>
              <w:jc w:val="center"/>
              <w:rPr>
                <w:rFonts w:ascii="Times New Roman" w:hAnsi="Times New Roman" w:cs="Times New Roman"/>
              </w:rPr>
            </w:pPr>
            <w:r w:rsidRPr="00DE435A">
              <w:rPr>
                <w:rFonts w:ascii="Times New Roman" w:hAnsi="Times New Roman" w:cs="Times New Roman"/>
              </w:rPr>
              <w:t>≤ 10</w:t>
            </w:r>
          </w:p>
        </w:tc>
        <w:tc>
          <w:tcPr>
            <w:tcW w:w="1701" w:type="dxa"/>
          </w:tcPr>
          <w:p w14:paraId="4D95E84A" w14:textId="77777777" w:rsidR="00A83FA2" w:rsidRPr="00DE435A" w:rsidRDefault="0044722C" w:rsidP="007C5884">
            <w:pPr>
              <w:jc w:val="center"/>
              <w:rPr>
                <w:rFonts w:ascii="Times New Roman" w:hAnsi="Times New Roman" w:cs="Times New Roman"/>
              </w:rPr>
            </w:pPr>
            <w:r w:rsidRPr="00DE435A">
              <w:rPr>
                <w:rFonts w:ascii="Times New Roman" w:hAnsi="Times New Roman" w:cs="Times New Roman"/>
              </w:rPr>
              <w:t>годовая</w:t>
            </w:r>
          </w:p>
        </w:tc>
      </w:tr>
      <w:tr w:rsidR="00A83FA2" w14:paraId="4F5ED56C" w14:textId="77777777" w:rsidTr="00A83FA2">
        <w:tc>
          <w:tcPr>
            <w:tcW w:w="1238" w:type="dxa"/>
          </w:tcPr>
          <w:p w14:paraId="618B5D22" w14:textId="77777777" w:rsidR="00A83FA2" w:rsidRPr="00DE435A" w:rsidRDefault="00CD3137" w:rsidP="007C5884">
            <w:pPr>
              <w:jc w:val="center"/>
              <w:rPr>
                <w:rFonts w:ascii="Times New Roman" w:hAnsi="Times New Roman" w:cs="Times New Roman"/>
              </w:rPr>
            </w:pPr>
            <w:r w:rsidRPr="00DE435A">
              <w:rPr>
                <w:rFonts w:ascii="Times New Roman" w:hAnsi="Times New Roman" w:cs="Times New Roman"/>
              </w:rPr>
              <w:lastRenderedPageBreak/>
              <w:t>В.1.7</w:t>
            </w:r>
          </w:p>
        </w:tc>
        <w:tc>
          <w:tcPr>
            <w:tcW w:w="4144" w:type="dxa"/>
          </w:tcPr>
          <w:p w14:paraId="6DCB9097" w14:textId="77777777" w:rsidR="00A83FA2" w:rsidRPr="00DE435A" w:rsidRDefault="00CD3137" w:rsidP="00D3372F">
            <w:pPr>
              <w:tabs>
                <w:tab w:val="left" w:pos="1016"/>
              </w:tabs>
              <w:jc w:val="both"/>
              <w:rPr>
                <w:rFonts w:ascii="Times New Roman" w:hAnsi="Times New Roman" w:cs="Times New Roman"/>
                <w:b/>
              </w:rPr>
            </w:pPr>
            <w:r w:rsidRPr="00DE435A">
              <w:rPr>
                <w:rFonts w:ascii="Times New Roman" w:hAnsi="Times New Roman" w:cs="Times New Roman"/>
                <w:szCs w:val="28"/>
              </w:rPr>
              <w:t>Доля утраченных дел Архивного фонда Республики Татарстан от общего количества дел, включенных в Архивный фонд Республики Татарстан, процентов</w:t>
            </w:r>
          </w:p>
        </w:tc>
        <w:tc>
          <w:tcPr>
            <w:tcW w:w="1276" w:type="dxa"/>
          </w:tcPr>
          <w:p w14:paraId="4B584315" w14:textId="77777777" w:rsidR="00A83FA2" w:rsidRPr="00DE435A" w:rsidRDefault="0044722C" w:rsidP="007C5884">
            <w:pPr>
              <w:jc w:val="center"/>
              <w:rPr>
                <w:rFonts w:ascii="Times New Roman" w:hAnsi="Times New Roman" w:cs="Times New Roman"/>
              </w:rPr>
            </w:pPr>
            <w:r w:rsidRPr="00DE435A">
              <w:rPr>
                <w:rFonts w:ascii="Times New Roman" w:hAnsi="Times New Roman" w:cs="Times New Roman"/>
              </w:rPr>
              <w:t>0</w:t>
            </w:r>
          </w:p>
        </w:tc>
        <w:tc>
          <w:tcPr>
            <w:tcW w:w="1134" w:type="dxa"/>
          </w:tcPr>
          <w:p w14:paraId="52B08A87" w14:textId="77777777" w:rsidR="00A83FA2" w:rsidRPr="00DE435A" w:rsidRDefault="0044722C" w:rsidP="007C5884">
            <w:pPr>
              <w:jc w:val="center"/>
              <w:rPr>
                <w:rFonts w:ascii="Times New Roman" w:hAnsi="Times New Roman" w:cs="Times New Roman"/>
              </w:rPr>
            </w:pPr>
            <w:r w:rsidRPr="00DE435A">
              <w:rPr>
                <w:rFonts w:ascii="Times New Roman" w:hAnsi="Times New Roman" w:cs="Times New Roman"/>
              </w:rPr>
              <w:t>≤ 0,05</w:t>
            </w:r>
          </w:p>
        </w:tc>
        <w:tc>
          <w:tcPr>
            <w:tcW w:w="1701" w:type="dxa"/>
          </w:tcPr>
          <w:p w14:paraId="0FCB819E" w14:textId="77777777" w:rsidR="00A83FA2" w:rsidRPr="00DE435A" w:rsidRDefault="0044722C" w:rsidP="007C5884">
            <w:pPr>
              <w:jc w:val="center"/>
              <w:rPr>
                <w:rFonts w:ascii="Times New Roman" w:hAnsi="Times New Roman" w:cs="Times New Roman"/>
              </w:rPr>
            </w:pPr>
            <w:r w:rsidRPr="00DE435A">
              <w:rPr>
                <w:rFonts w:ascii="Times New Roman" w:hAnsi="Times New Roman" w:cs="Times New Roman"/>
              </w:rPr>
              <w:t>годовая</w:t>
            </w:r>
          </w:p>
        </w:tc>
      </w:tr>
      <w:tr w:rsidR="00A83FA2" w14:paraId="5BD819EE" w14:textId="77777777" w:rsidTr="00A83FA2">
        <w:tc>
          <w:tcPr>
            <w:tcW w:w="1238" w:type="dxa"/>
          </w:tcPr>
          <w:p w14:paraId="3A26BFB7" w14:textId="77777777" w:rsidR="00A83FA2" w:rsidRPr="00DE435A" w:rsidRDefault="00D3372F" w:rsidP="007C5884">
            <w:pPr>
              <w:jc w:val="center"/>
              <w:rPr>
                <w:rFonts w:ascii="Times New Roman" w:hAnsi="Times New Roman" w:cs="Times New Roman"/>
              </w:rPr>
            </w:pPr>
            <w:r w:rsidRPr="00DE435A">
              <w:rPr>
                <w:rFonts w:ascii="Times New Roman" w:hAnsi="Times New Roman" w:cs="Times New Roman"/>
              </w:rPr>
              <w:t>В.3.4.5</w:t>
            </w:r>
          </w:p>
        </w:tc>
        <w:tc>
          <w:tcPr>
            <w:tcW w:w="4144" w:type="dxa"/>
          </w:tcPr>
          <w:p w14:paraId="277D7AD1" w14:textId="77777777" w:rsidR="00A83FA2" w:rsidRPr="00DE435A" w:rsidRDefault="00D3372F" w:rsidP="00D3372F">
            <w:pPr>
              <w:jc w:val="both"/>
              <w:rPr>
                <w:rFonts w:ascii="Times New Roman" w:hAnsi="Times New Roman" w:cs="Times New Roman"/>
                <w:b/>
              </w:rPr>
            </w:pPr>
            <w:r w:rsidRPr="00DE435A">
              <w:rPr>
                <w:rFonts w:ascii="Times New Roman" w:hAnsi="Times New Roman" w:cs="Times New Roman"/>
                <w:szCs w:val="28"/>
              </w:rPr>
              <w:t>Доля переданных упорядоченных дел от общего объема дел, обязательных к передаче на хранение в государственный, муниципальный архив, процентов</w:t>
            </w:r>
          </w:p>
        </w:tc>
        <w:tc>
          <w:tcPr>
            <w:tcW w:w="1276" w:type="dxa"/>
          </w:tcPr>
          <w:p w14:paraId="51415807" w14:textId="77777777" w:rsidR="00A83FA2" w:rsidRPr="00DE435A" w:rsidRDefault="00DE435A" w:rsidP="007C5884">
            <w:pPr>
              <w:jc w:val="center"/>
              <w:rPr>
                <w:rFonts w:ascii="Times New Roman" w:hAnsi="Times New Roman" w:cs="Times New Roman"/>
              </w:rPr>
            </w:pPr>
            <w:r w:rsidRPr="00DE435A">
              <w:rPr>
                <w:rFonts w:ascii="Times New Roman" w:hAnsi="Times New Roman" w:cs="Times New Roman"/>
              </w:rPr>
              <w:t>168,9</w:t>
            </w:r>
          </w:p>
        </w:tc>
        <w:tc>
          <w:tcPr>
            <w:tcW w:w="1134" w:type="dxa"/>
          </w:tcPr>
          <w:p w14:paraId="0CCF700D" w14:textId="77777777" w:rsidR="00A83FA2" w:rsidRPr="00DE435A" w:rsidRDefault="00DE435A" w:rsidP="007C5884">
            <w:pPr>
              <w:jc w:val="center"/>
              <w:rPr>
                <w:rFonts w:ascii="Times New Roman" w:hAnsi="Times New Roman" w:cs="Times New Roman"/>
              </w:rPr>
            </w:pPr>
            <w:r w:rsidRPr="00DE435A">
              <w:rPr>
                <w:rFonts w:ascii="Times New Roman" w:hAnsi="Times New Roman" w:cs="Times New Roman"/>
              </w:rPr>
              <w:t>100</w:t>
            </w:r>
          </w:p>
        </w:tc>
        <w:tc>
          <w:tcPr>
            <w:tcW w:w="1701" w:type="dxa"/>
          </w:tcPr>
          <w:p w14:paraId="58C8B36E" w14:textId="77777777" w:rsidR="00A83FA2" w:rsidRPr="00DE435A" w:rsidRDefault="00DE435A" w:rsidP="007C5884">
            <w:pPr>
              <w:jc w:val="center"/>
              <w:rPr>
                <w:rFonts w:ascii="Times New Roman" w:hAnsi="Times New Roman" w:cs="Times New Roman"/>
              </w:rPr>
            </w:pPr>
            <w:r w:rsidRPr="00DE435A">
              <w:rPr>
                <w:rFonts w:ascii="Times New Roman" w:hAnsi="Times New Roman" w:cs="Times New Roman"/>
              </w:rPr>
              <w:t>квартальная</w:t>
            </w:r>
          </w:p>
        </w:tc>
      </w:tr>
      <w:tr w:rsidR="00CD3137" w14:paraId="28C63645" w14:textId="77777777" w:rsidTr="00A83FA2">
        <w:tc>
          <w:tcPr>
            <w:tcW w:w="1238" w:type="dxa"/>
          </w:tcPr>
          <w:p w14:paraId="5E043EDC" w14:textId="77777777" w:rsidR="00CD3137" w:rsidRPr="00DE435A" w:rsidRDefault="00D3372F" w:rsidP="007C5884">
            <w:pPr>
              <w:jc w:val="center"/>
              <w:rPr>
                <w:rFonts w:ascii="Times New Roman" w:hAnsi="Times New Roman" w:cs="Times New Roman"/>
                <w:b/>
              </w:rPr>
            </w:pPr>
            <w:r w:rsidRPr="00DE435A">
              <w:rPr>
                <w:rFonts w:ascii="Times New Roman" w:hAnsi="Times New Roman" w:cs="Times New Roman"/>
                <w:szCs w:val="28"/>
              </w:rPr>
              <w:t>В.3.1.24</w:t>
            </w:r>
          </w:p>
        </w:tc>
        <w:tc>
          <w:tcPr>
            <w:tcW w:w="4144" w:type="dxa"/>
          </w:tcPr>
          <w:p w14:paraId="3A65BB38" w14:textId="77777777" w:rsidR="00CD3137" w:rsidRPr="00DE435A" w:rsidRDefault="00D3372F" w:rsidP="00D3372F">
            <w:pPr>
              <w:jc w:val="both"/>
              <w:rPr>
                <w:rFonts w:ascii="Times New Roman" w:hAnsi="Times New Roman" w:cs="Times New Roman"/>
                <w:b/>
              </w:rPr>
            </w:pPr>
            <w:r w:rsidRPr="00DE435A">
              <w:rPr>
                <w:rFonts w:ascii="Times New Roman" w:hAnsi="Times New Roman" w:cs="Times New Roman"/>
                <w:szCs w:val="28"/>
              </w:rPr>
              <w:t>Доля проверок, результаты которых признаны недействительными, процентов</w:t>
            </w:r>
          </w:p>
        </w:tc>
        <w:tc>
          <w:tcPr>
            <w:tcW w:w="1276" w:type="dxa"/>
          </w:tcPr>
          <w:p w14:paraId="2322F001" w14:textId="77777777" w:rsidR="00CD3137" w:rsidRPr="00DE435A" w:rsidRDefault="00D3372F" w:rsidP="007C5884">
            <w:pPr>
              <w:jc w:val="center"/>
              <w:rPr>
                <w:rFonts w:ascii="Times New Roman" w:hAnsi="Times New Roman" w:cs="Times New Roman"/>
              </w:rPr>
            </w:pPr>
            <w:r w:rsidRPr="00DE435A">
              <w:rPr>
                <w:rFonts w:ascii="Times New Roman" w:hAnsi="Times New Roman" w:cs="Times New Roman"/>
              </w:rPr>
              <w:t>0</w:t>
            </w:r>
          </w:p>
        </w:tc>
        <w:tc>
          <w:tcPr>
            <w:tcW w:w="1134" w:type="dxa"/>
          </w:tcPr>
          <w:p w14:paraId="7B7EFE02" w14:textId="77777777" w:rsidR="00CD3137" w:rsidRPr="00DE435A" w:rsidRDefault="00D3372F" w:rsidP="007C5884">
            <w:pPr>
              <w:jc w:val="center"/>
              <w:rPr>
                <w:rFonts w:ascii="Times New Roman" w:hAnsi="Times New Roman" w:cs="Times New Roman"/>
              </w:rPr>
            </w:pPr>
            <w:r w:rsidRPr="00DE435A">
              <w:rPr>
                <w:rFonts w:ascii="Times New Roman" w:hAnsi="Times New Roman" w:cs="Times New Roman"/>
              </w:rPr>
              <w:t>0</w:t>
            </w:r>
          </w:p>
        </w:tc>
        <w:tc>
          <w:tcPr>
            <w:tcW w:w="1701" w:type="dxa"/>
          </w:tcPr>
          <w:p w14:paraId="115159A1" w14:textId="77777777" w:rsidR="00CD3137" w:rsidRPr="00DE435A" w:rsidRDefault="00DE435A" w:rsidP="007C5884">
            <w:pPr>
              <w:jc w:val="center"/>
              <w:rPr>
                <w:rFonts w:ascii="Times New Roman" w:hAnsi="Times New Roman" w:cs="Times New Roman"/>
              </w:rPr>
            </w:pPr>
            <w:r w:rsidRPr="00DE435A">
              <w:rPr>
                <w:rFonts w:ascii="Times New Roman" w:hAnsi="Times New Roman" w:cs="Times New Roman"/>
              </w:rPr>
              <w:t>квартальная</w:t>
            </w:r>
          </w:p>
        </w:tc>
      </w:tr>
    </w:tbl>
    <w:p w14:paraId="23DE523C" w14:textId="77777777" w:rsidR="00A31776" w:rsidRPr="00AB7CAF" w:rsidRDefault="00A31776" w:rsidP="007C5884">
      <w:pPr>
        <w:jc w:val="center"/>
        <w:rPr>
          <w:rFonts w:ascii="Times New Roman" w:hAnsi="Times New Roman" w:cs="Times New Roman"/>
          <w:b/>
          <w:sz w:val="28"/>
        </w:rPr>
      </w:pPr>
    </w:p>
    <w:p w14:paraId="52E56223" w14:textId="77777777" w:rsidR="00AC13C6" w:rsidRPr="00AB7CAF" w:rsidRDefault="000B656B" w:rsidP="000B656B">
      <w:pPr>
        <w:autoSpaceDE w:val="0"/>
        <w:autoSpaceDN w:val="0"/>
        <w:adjustRightInd w:val="0"/>
        <w:spacing w:after="0" w:line="240" w:lineRule="auto"/>
        <w:rPr>
          <w:rFonts w:ascii="Times New Roman" w:hAnsi="Times New Roman" w:cs="Times New Roman"/>
          <w:b/>
          <w:sz w:val="28"/>
        </w:rPr>
      </w:pPr>
      <w:r w:rsidRPr="00AB7CAF">
        <w:rPr>
          <w:rFonts w:ascii="Times New Roman" w:hAnsi="Times New Roman" w:cs="Times New Roman"/>
          <w:b/>
          <w:sz w:val="28"/>
        </w:rPr>
        <w:tab/>
      </w:r>
      <w:r w:rsidRPr="00AB7CAF">
        <w:rPr>
          <w:rFonts w:ascii="Times New Roman" w:hAnsi="Times New Roman" w:cs="Times New Roman"/>
          <w:b/>
          <w:sz w:val="28"/>
        </w:rPr>
        <w:tab/>
      </w:r>
      <w:r w:rsidRPr="00AB7CAF">
        <w:rPr>
          <w:rFonts w:ascii="Times New Roman" w:hAnsi="Times New Roman" w:cs="Times New Roman"/>
          <w:b/>
          <w:sz w:val="28"/>
        </w:rPr>
        <w:tab/>
      </w:r>
      <w:r w:rsidRPr="00AB7CAF">
        <w:rPr>
          <w:rFonts w:ascii="Times New Roman" w:hAnsi="Times New Roman" w:cs="Times New Roman"/>
          <w:b/>
          <w:sz w:val="28"/>
        </w:rPr>
        <w:tab/>
      </w:r>
    </w:p>
    <w:p w14:paraId="3DE6240A" w14:textId="77777777" w:rsidR="000B656B" w:rsidRPr="00E81AA9" w:rsidRDefault="000B656B" w:rsidP="00E81AA9">
      <w:pPr>
        <w:autoSpaceDE w:val="0"/>
        <w:autoSpaceDN w:val="0"/>
        <w:adjustRightInd w:val="0"/>
        <w:spacing w:after="0" w:line="240" w:lineRule="auto"/>
        <w:jc w:val="center"/>
        <w:rPr>
          <w:rFonts w:ascii="Times New Roman" w:hAnsi="Times New Roman" w:cs="Times New Roman"/>
          <w:b/>
          <w:sz w:val="28"/>
          <w:szCs w:val="28"/>
        </w:rPr>
      </w:pPr>
      <w:r w:rsidRPr="00E81AA9">
        <w:rPr>
          <w:rFonts w:ascii="Times New Roman" w:hAnsi="Times New Roman" w:cs="Times New Roman"/>
          <w:b/>
          <w:sz w:val="28"/>
          <w:szCs w:val="28"/>
        </w:rPr>
        <w:t xml:space="preserve">Раздел </w:t>
      </w:r>
      <w:r w:rsidR="00E81AA9" w:rsidRPr="00E81AA9">
        <w:rPr>
          <w:rFonts w:ascii="Times New Roman" w:hAnsi="Times New Roman" w:cs="Times New Roman"/>
          <w:b/>
          <w:sz w:val="28"/>
          <w:szCs w:val="28"/>
          <w:lang w:val="en-US"/>
        </w:rPr>
        <w:t>III</w:t>
      </w:r>
      <w:r w:rsidRPr="00E81AA9">
        <w:rPr>
          <w:rFonts w:ascii="Times New Roman" w:hAnsi="Times New Roman" w:cs="Times New Roman"/>
          <w:b/>
          <w:sz w:val="28"/>
          <w:szCs w:val="28"/>
        </w:rPr>
        <w:t xml:space="preserve">. </w:t>
      </w:r>
      <w:r w:rsidR="00E81AA9" w:rsidRPr="00E81AA9">
        <w:rPr>
          <w:rFonts w:ascii="Times New Roman" w:hAnsi="Times New Roman" w:cs="Times New Roman"/>
          <w:b/>
          <w:sz w:val="28"/>
          <w:szCs w:val="28"/>
        </w:rPr>
        <w:t>Перечень профилактических мероприятий, сроки (периодичность) их проведения</w:t>
      </w:r>
    </w:p>
    <w:p w14:paraId="07547A01" w14:textId="77777777" w:rsidR="000B656B" w:rsidRPr="00AB7CAF" w:rsidRDefault="000B656B" w:rsidP="00223CD9">
      <w:pPr>
        <w:jc w:val="both"/>
        <w:rPr>
          <w:rFonts w:ascii="Times New Roman" w:hAnsi="Times New Roman" w:cs="Times New Roman"/>
          <w:b/>
          <w:sz w:val="28"/>
        </w:rPr>
      </w:pPr>
    </w:p>
    <w:p w14:paraId="160E95EE" w14:textId="77777777" w:rsidR="00F030A7" w:rsidRPr="00F030A7" w:rsidRDefault="00F030A7" w:rsidP="006549B2">
      <w:pPr>
        <w:autoSpaceDE w:val="0"/>
        <w:autoSpaceDN w:val="0"/>
        <w:adjustRightInd w:val="0"/>
        <w:spacing w:after="0" w:line="240" w:lineRule="auto"/>
        <w:ind w:firstLine="708"/>
        <w:jc w:val="both"/>
        <w:rPr>
          <w:rFonts w:ascii="Times New Roman" w:hAnsi="Times New Roman" w:cs="Times New Roman"/>
          <w:sz w:val="28"/>
          <w:szCs w:val="28"/>
        </w:rPr>
      </w:pPr>
      <w:r w:rsidRPr="00F030A7">
        <w:rPr>
          <w:rFonts w:ascii="Times New Roman" w:hAnsi="Times New Roman" w:cs="Times New Roman"/>
          <w:sz w:val="28"/>
          <w:szCs w:val="28"/>
        </w:rPr>
        <w:t xml:space="preserve">В рамках профилактической деятельности в 2022 году </w:t>
      </w:r>
      <w:proofErr w:type="spellStart"/>
      <w:r w:rsidR="007B18BB">
        <w:rPr>
          <w:rFonts w:ascii="Times New Roman" w:hAnsi="Times New Roman" w:cs="Times New Roman"/>
          <w:sz w:val="28"/>
          <w:szCs w:val="28"/>
        </w:rPr>
        <w:t>Госкомархивом</w:t>
      </w:r>
      <w:proofErr w:type="spellEnd"/>
      <w:r w:rsidR="007B18BB">
        <w:rPr>
          <w:rFonts w:ascii="Times New Roman" w:hAnsi="Times New Roman" w:cs="Times New Roman"/>
          <w:sz w:val="28"/>
          <w:szCs w:val="28"/>
        </w:rPr>
        <w:t xml:space="preserve"> </w:t>
      </w:r>
      <w:r w:rsidRPr="00F030A7">
        <w:rPr>
          <w:rFonts w:ascii="Times New Roman" w:hAnsi="Times New Roman" w:cs="Times New Roman"/>
          <w:sz w:val="28"/>
          <w:szCs w:val="28"/>
        </w:rPr>
        <w:t>планируется проведение следующи</w:t>
      </w:r>
      <w:r w:rsidR="007B18BB">
        <w:rPr>
          <w:rFonts w:ascii="Times New Roman" w:hAnsi="Times New Roman" w:cs="Times New Roman"/>
          <w:sz w:val="28"/>
          <w:szCs w:val="28"/>
        </w:rPr>
        <w:t>х</w:t>
      </w:r>
      <w:r w:rsidRPr="00F030A7">
        <w:rPr>
          <w:rFonts w:ascii="Times New Roman" w:hAnsi="Times New Roman" w:cs="Times New Roman"/>
          <w:sz w:val="28"/>
          <w:szCs w:val="28"/>
        </w:rPr>
        <w:t xml:space="preserve"> профилактических мероприятий в</w:t>
      </w:r>
      <w:r w:rsidR="007B18BB">
        <w:rPr>
          <w:rFonts w:ascii="Times New Roman" w:hAnsi="Times New Roman" w:cs="Times New Roman"/>
          <w:sz w:val="28"/>
          <w:szCs w:val="28"/>
        </w:rPr>
        <w:t xml:space="preserve"> </w:t>
      </w:r>
      <w:r w:rsidRPr="00F030A7">
        <w:rPr>
          <w:rFonts w:ascii="Times New Roman" w:hAnsi="Times New Roman" w:cs="Times New Roman"/>
          <w:sz w:val="28"/>
          <w:szCs w:val="28"/>
        </w:rPr>
        <w:t xml:space="preserve">отношении организаций, осуществляющих </w:t>
      </w:r>
      <w:r w:rsidR="007B18BB">
        <w:rPr>
          <w:rFonts w:ascii="Times New Roman" w:hAnsi="Times New Roman" w:cs="Times New Roman"/>
          <w:sz w:val="28"/>
          <w:szCs w:val="28"/>
        </w:rPr>
        <w:t>деятельность в сфере архивного дела</w:t>
      </w:r>
      <w:r w:rsidRPr="00F030A7">
        <w:rPr>
          <w:rFonts w:ascii="Times New Roman" w:hAnsi="Times New Roman" w:cs="Times New Roman"/>
          <w:sz w:val="28"/>
          <w:szCs w:val="28"/>
        </w:rPr>
        <w:t>:</w:t>
      </w:r>
    </w:p>
    <w:p w14:paraId="413DA43D" w14:textId="77777777" w:rsidR="00F030A7" w:rsidRPr="00F030A7" w:rsidRDefault="00F030A7" w:rsidP="007B18BB">
      <w:pPr>
        <w:autoSpaceDE w:val="0"/>
        <w:autoSpaceDN w:val="0"/>
        <w:adjustRightInd w:val="0"/>
        <w:spacing w:after="0" w:line="240" w:lineRule="auto"/>
        <w:jc w:val="both"/>
        <w:rPr>
          <w:rFonts w:ascii="Times New Roman" w:hAnsi="Times New Roman" w:cs="Times New Roman"/>
          <w:sz w:val="28"/>
          <w:szCs w:val="28"/>
        </w:rPr>
      </w:pPr>
      <w:r w:rsidRPr="00F030A7">
        <w:rPr>
          <w:rFonts w:ascii="Times New Roman" w:hAnsi="Times New Roman" w:cs="Times New Roman"/>
          <w:sz w:val="28"/>
          <w:szCs w:val="28"/>
        </w:rPr>
        <w:t>- информирование;</w:t>
      </w:r>
    </w:p>
    <w:p w14:paraId="11B3D061" w14:textId="77777777" w:rsidR="00F030A7" w:rsidRPr="00F030A7" w:rsidRDefault="00F030A7" w:rsidP="007B18BB">
      <w:pPr>
        <w:autoSpaceDE w:val="0"/>
        <w:autoSpaceDN w:val="0"/>
        <w:adjustRightInd w:val="0"/>
        <w:spacing w:after="0" w:line="240" w:lineRule="auto"/>
        <w:jc w:val="both"/>
        <w:rPr>
          <w:rFonts w:ascii="Times New Roman" w:hAnsi="Times New Roman" w:cs="Times New Roman"/>
          <w:sz w:val="28"/>
          <w:szCs w:val="28"/>
        </w:rPr>
      </w:pPr>
      <w:r w:rsidRPr="00F030A7">
        <w:rPr>
          <w:rFonts w:ascii="Times New Roman" w:hAnsi="Times New Roman" w:cs="Times New Roman"/>
          <w:sz w:val="28"/>
          <w:szCs w:val="28"/>
        </w:rPr>
        <w:t>- обобщение правоприменительной практики;</w:t>
      </w:r>
    </w:p>
    <w:p w14:paraId="08338639" w14:textId="77777777" w:rsidR="00F030A7" w:rsidRPr="00F030A7" w:rsidRDefault="00F030A7" w:rsidP="007B18BB">
      <w:pPr>
        <w:autoSpaceDE w:val="0"/>
        <w:autoSpaceDN w:val="0"/>
        <w:adjustRightInd w:val="0"/>
        <w:spacing w:after="0" w:line="240" w:lineRule="auto"/>
        <w:jc w:val="both"/>
        <w:rPr>
          <w:rFonts w:ascii="Times New Roman" w:hAnsi="Times New Roman" w:cs="Times New Roman"/>
          <w:sz w:val="28"/>
          <w:szCs w:val="28"/>
        </w:rPr>
      </w:pPr>
      <w:r w:rsidRPr="00F030A7">
        <w:rPr>
          <w:rFonts w:ascii="Times New Roman" w:hAnsi="Times New Roman" w:cs="Times New Roman"/>
          <w:sz w:val="28"/>
          <w:szCs w:val="28"/>
        </w:rPr>
        <w:t>- объявление предостережения;</w:t>
      </w:r>
    </w:p>
    <w:p w14:paraId="4C86ACB9" w14:textId="77777777" w:rsidR="00F030A7" w:rsidRPr="00F030A7" w:rsidRDefault="00F030A7" w:rsidP="007B18BB">
      <w:pPr>
        <w:autoSpaceDE w:val="0"/>
        <w:autoSpaceDN w:val="0"/>
        <w:adjustRightInd w:val="0"/>
        <w:spacing w:after="0" w:line="240" w:lineRule="auto"/>
        <w:jc w:val="both"/>
        <w:rPr>
          <w:rFonts w:ascii="Times New Roman" w:hAnsi="Times New Roman" w:cs="Times New Roman"/>
          <w:sz w:val="28"/>
          <w:szCs w:val="28"/>
        </w:rPr>
      </w:pPr>
      <w:r w:rsidRPr="00F030A7">
        <w:rPr>
          <w:rFonts w:ascii="Times New Roman" w:hAnsi="Times New Roman" w:cs="Times New Roman"/>
          <w:sz w:val="28"/>
          <w:szCs w:val="28"/>
        </w:rPr>
        <w:t>- консультирование;</w:t>
      </w:r>
    </w:p>
    <w:p w14:paraId="6D17A5F7" w14:textId="77777777" w:rsidR="00F030A7" w:rsidRPr="00F030A7" w:rsidRDefault="00F030A7" w:rsidP="007B18BB">
      <w:pPr>
        <w:autoSpaceDE w:val="0"/>
        <w:autoSpaceDN w:val="0"/>
        <w:adjustRightInd w:val="0"/>
        <w:spacing w:after="0" w:line="240" w:lineRule="auto"/>
        <w:jc w:val="both"/>
        <w:rPr>
          <w:rFonts w:ascii="Times New Roman" w:hAnsi="Times New Roman" w:cs="Times New Roman"/>
          <w:sz w:val="28"/>
          <w:szCs w:val="28"/>
        </w:rPr>
      </w:pPr>
      <w:r w:rsidRPr="00F030A7">
        <w:rPr>
          <w:rFonts w:ascii="Times New Roman" w:hAnsi="Times New Roman" w:cs="Times New Roman"/>
          <w:sz w:val="28"/>
          <w:szCs w:val="28"/>
        </w:rPr>
        <w:t>- профилактический визит.</w:t>
      </w:r>
    </w:p>
    <w:p w14:paraId="5043CB0F" w14:textId="77777777" w:rsidR="007875C6" w:rsidRDefault="007875C6" w:rsidP="007B18BB">
      <w:pPr>
        <w:autoSpaceDE w:val="0"/>
        <w:autoSpaceDN w:val="0"/>
        <w:adjustRightInd w:val="0"/>
        <w:spacing w:after="0" w:line="240" w:lineRule="auto"/>
        <w:jc w:val="both"/>
        <w:rPr>
          <w:rFonts w:ascii="Times New Roman" w:hAnsi="Times New Roman" w:cs="Times New Roman"/>
          <w:sz w:val="28"/>
          <w:szCs w:val="28"/>
        </w:rPr>
      </w:pPr>
    </w:p>
    <w:p w14:paraId="1E0E2F4F" w14:textId="77777777" w:rsidR="00F030A7" w:rsidRPr="00F030A7" w:rsidRDefault="00F030A7" w:rsidP="007875C6">
      <w:pPr>
        <w:autoSpaceDE w:val="0"/>
        <w:autoSpaceDN w:val="0"/>
        <w:adjustRightInd w:val="0"/>
        <w:spacing w:after="0" w:line="240" w:lineRule="auto"/>
        <w:ind w:firstLine="708"/>
        <w:jc w:val="both"/>
        <w:rPr>
          <w:rFonts w:ascii="Times New Roman" w:hAnsi="Times New Roman" w:cs="Times New Roman"/>
          <w:sz w:val="28"/>
          <w:szCs w:val="28"/>
        </w:rPr>
      </w:pPr>
      <w:r w:rsidRPr="00F030A7">
        <w:rPr>
          <w:rFonts w:ascii="Times New Roman" w:hAnsi="Times New Roman" w:cs="Times New Roman"/>
          <w:sz w:val="28"/>
          <w:szCs w:val="28"/>
        </w:rPr>
        <w:t xml:space="preserve">Информирование организаций, осуществляющих </w:t>
      </w:r>
      <w:r w:rsidR="007875C6">
        <w:rPr>
          <w:rFonts w:ascii="Times New Roman" w:hAnsi="Times New Roman" w:cs="Times New Roman"/>
          <w:sz w:val="28"/>
          <w:szCs w:val="28"/>
        </w:rPr>
        <w:t>деятельность в сфере архивного дела</w:t>
      </w:r>
      <w:r w:rsidRPr="00F030A7">
        <w:rPr>
          <w:rFonts w:ascii="Times New Roman" w:hAnsi="Times New Roman" w:cs="Times New Roman"/>
          <w:sz w:val="28"/>
          <w:szCs w:val="28"/>
        </w:rPr>
        <w:t>, по</w:t>
      </w:r>
      <w:r w:rsidR="007875C6">
        <w:rPr>
          <w:rFonts w:ascii="Times New Roman" w:hAnsi="Times New Roman" w:cs="Times New Roman"/>
          <w:sz w:val="28"/>
          <w:szCs w:val="28"/>
        </w:rPr>
        <w:t xml:space="preserve"> </w:t>
      </w:r>
      <w:r w:rsidRPr="00F030A7">
        <w:rPr>
          <w:rFonts w:ascii="Times New Roman" w:hAnsi="Times New Roman" w:cs="Times New Roman"/>
          <w:sz w:val="28"/>
          <w:szCs w:val="28"/>
        </w:rPr>
        <w:t>вопросам соблюдения обязательных требований осуществляется в порядке,</w:t>
      </w:r>
      <w:r w:rsidR="007875C6">
        <w:rPr>
          <w:rFonts w:ascii="Times New Roman" w:hAnsi="Times New Roman" w:cs="Times New Roman"/>
          <w:sz w:val="28"/>
          <w:szCs w:val="28"/>
        </w:rPr>
        <w:t xml:space="preserve"> </w:t>
      </w:r>
      <w:r w:rsidRPr="00F030A7">
        <w:rPr>
          <w:rFonts w:ascii="Times New Roman" w:hAnsi="Times New Roman" w:cs="Times New Roman"/>
          <w:sz w:val="28"/>
          <w:szCs w:val="28"/>
        </w:rPr>
        <w:t>установленном статьей 46 Федерального закона №248-ФЗ.</w:t>
      </w:r>
    </w:p>
    <w:p w14:paraId="0C5F989E" w14:textId="77777777" w:rsidR="00F030A7" w:rsidRPr="00F030A7" w:rsidRDefault="00F030A7" w:rsidP="007875C6">
      <w:pPr>
        <w:autoSpaceDE w:val="0"/>
        <w:autoSpaceDN w:val="0"/>
        <w:adjustRightInd w:val="0"/>
        <w:spacing w:after="0" w:line="240" w:lineRule="auto"/>
        <w:ind w:firstLine="708"/>
        <w:jc w:val="both"/>
        <w:rPr>
          <w:rFonts w:ascii="Times New Roman" w:hAnsi="Times New Roman" w:cs="Times New Roman"/>
          <w:sz w:val="28"/>
          <w:szCs w:val="28"/>
        </w:rPr>
      </w:pPr>
      <w:r w:rsidRPr="00F030A7">
        <w:rPr>
          <w:rFonts w:ascii="Times New Roman" w:hAnsi="Times New Roman" w:cs="Times New Roman"/>
          <w:sz w:val="28"/>
          <w:szCs w:val="28"/>
        </w:rPr>
        <w:t>Доклад, содержащий результаты обобщения правоприменительной</w:t>
      </w:r>
      <w:r w:rsidR="007875C6">
        <w:rPr>
          <w:rFonts w:ascii="Times New Roman" w:hAnsi="Times New Roman" w:cs="Times New Roman"/>
          <w:sz w:val="28"/>
          <w:szCs w:val="28"/>
        </w:rPr>
        <w:t xml:space="preserve"> </w:t>
      </w:r>
      <w:r w:rsidRPr="00F030A7">
        <w:rPr>
          <w:rFonts w:ascii="Times New Roman" w:hAnsi="Times New Roman" w:cs="Times New Roman"/>
          <w:sz w:val="28"/>
          <w:szCs w:val="28"/>
        </w:rPr>
        <w:t>практики, готовится не позднее 1 апреля года, следующего за отчетным годом,</w:t>
      </w:r>
    </w:p>
    <w:p w14:paraId="3FAE7678" w14:textId="77777777" w:rsidR="00F030A7" w:rsidRPr="00F030A7" w:rsidRDefault="00F030A7" w:rsidP="007B18BB">
      <w:pPr>
        <w:autoSpaceDE w:val="0"/>
        <w:autoSpaceDN w:val="0"/>
        <w:adjustRightInd w:val="0"/>
        <w:spacing w:after="0" w:line="240" w:lineRule="auto"/>
        <w:jc w:val="both"/>
        <w:rPr>
          <w:rFonts w:ascii="Times New Roman" w:hAnsi="Times New Roman" w:cs="Times New Roman"/>
          <w:sz w:val="28"/>
          <w:szCs w:val="28"/>
        </w:rPr>
      </w:pPr>
      <w:r w:rsidRPr="00F030A7">
        <w:rPr>
          <w:rFonts w:ascii="Times New Roman" w:hAnsi="Times New Roman" w:cs="Times New Roman"/>
          <w:sz w:val="28"/>
          <w:szCs w:val="28"/>
        </w:rPr>
        <w:t xml:space="preserve">утверждается приказом председателя </w:t>
      </w:r>
      <w:r w:rsidR="007875C6">
        <w:rPr>
          <w:rFonts w:ascii="Times New Roman" w:hAnsi="Times New Roman" w:cs="Times New Roman"/>
          <w:sz w:val="28"/>
          <w:szCs w:val="28"/>
        </w:rPr>
        <w:t>Госкомархива РТ</w:t>
      </w:r>
      <w:r w:rsidRPr="00F030A7">
        <w:rPr>
          <w:rFonts w:ascii="Times New Roman" w:hAnsi="Times New Roman" w:cs="Times New Roman"/>
          <w:sz w:val="28"/>
          <w:szCs w:val="28"/>
        </w:rPr>
        <w:t xml:space="preserve"> до 1 мая и размещается на</w:t>
      </w:r>
      <w:r w:rsidR="007875C6">
        <w:rPr>
          <w:rFonts w:ascii="Times New Roman" w:hAnsi="Times New Roman" w:cs="Times New Roman"/>
          <w:sz w:val="28"/>
          <w:szCs w:val="28"/>
        </w:rPr>
        <w:t xml:space="preserve"> </w:t>
      </w:r>
      <w:r w:rsidRPr="00F030A7">
        <w:rPr>
          <w:rFonts w:ascii="Times New Roman" w:hAnsi="Times New Roman" w:cs="Times New Roman"/>
          <w:sz w:val="28"/>
          <w:szCs w:val="28"/>
        </w:rPr>
        <w:t xml:space="preserve">официальном сайте </w:t>
      </w:r>
      <w:r w:rsidR="007875C6">
        <w:rPr>
          <w:rFonts w:ascii="Times New Roman" w:hAnsi="Times New Roman" w:cs="Times New Roman"/>
          <w:sz w:val="28"/>
          <w:szCs w:val="28"/>
        </w:rPr>
        <w:t>Госкомархива РТ</w:t>
      </w:r>
      <w:r w:rsidRPr="00F030A7">
        <w:rPr>
          <w:rFonts w:ascii="Times New Roman" w:hAnsi="Times New Roman" w:cs="Times New Roman"/>
          <w:sz w:val="28"/>
          <w:szCs w:val="28"/>
        </w:rPr>
        <w:t xml:space="preserve"> в информационно-телекоммуникационной сети</w:t>
      </w:r>
      <w:r w:rsidR="007875C6">
        <w:rPr>
          <w:rFonts w:ascii="Times New Roman" w:hAnsi="Times New Roman" w:cs="Times New Roman"/>
          <w:sz w:val="28"/>
          <w:szCs w:val="28"/>
        </w:rPr>
        <w:t xml:space="preserve"> </w:t>
      </w:r>
      <w:r w:rsidRPr="00F030A7">
        <w:rPr>
          <w:rFonts w:ascii="Times New Roman" w:hAnsi="Times New Roman" w:cs="Times New Roman"/>
          <w:sz w:val="28"/>
          <w:szCs w:val="28"/>
        </w:rPr>
        <w:t>«Интернет» не позднее 3 дней со дня его утверждения. Доклад, содержащий</w:t>
      </w:r>
      <w:r w:rsidR="007875C6">
        <w:rPr>
          <w:rFonts w:ascii="Times New Roman" w:hAnsi="Times New Roman" w:cs="Times New Roman"/>
          <w:sz w:val="28"/>
          <w:szCs w:val="28"/>
        </w:rPr>
        <w:t xml:space="preserve"> </w:t>
      </w:r>
      <w:r w:rsidRPr="00F030A7">
        <w:rPr>
          <w:rFonts w:ascii="Times New Roman" w:hAnsi="Times New Roman" w:cs="Times New Roman"/>
          <w:sz w:val="28"/>
          <w:szCs w:val="28"/>
        </w:rPr>
        <w:t>результаты обобщения правоприменительной практики, подготавливается не</w:t>
      </w:r>
      <w:r w:rsidR="007875C6">
        <w:rPr>
          <w:rFonts w:ascii="Times New Roman" w:hAnsi="Times New Roman" w:cs="Times New Roman"/>
          <w:sz w:val="28"/>
          <w:szCs w:val="28"/>
        </w:rPr>
        <w:t xml:space="preserve"> </w:t>
      </w:r>
      <w:r w:rsidRPr="00F030A7">
        <w:rPr>
          <w:rFonts w:ascii="Times New Roman" w:hAnsi="Times New Roman" w:cs="Times New Roman"/>
          <w:sz w:val="28"/>
          <w:szCs w:val="28"/>
        </w:rPr>
        <w:t>реже одного раза в год.</w:t>
      </w:r>
    </w:p>
    <w:p w14:paraId="052A82F9" w14:textId="77777777" w:rsidR="00F030A7" w:rsidRPr="00F030A7" w:rsidRDefault="00F030A7" w:rsidP="00692B7A">
      <w:pPr>
        <w:autoSpaceDE w:val="0"/>
        <w:autoSpaceDN w:val="0"/>
        <w:adjustRightInd w:val="0"/>
        <w:spacing w:after="0" w:line="240" w:lineRule="auto"/>
        <w:ind w:firstLine="708"/>
        <w:jc w:val="both"/>
        <w:rPr>
          <w:rFonts w:ascii="Times New Roman" w:hAnsi="Times New Roman" w:cs="Times New Roman"/>
          <w:sz w:val="28"/>
          <w:szCs w:val="28"/>
        </w:rPr>
      </w:pPr>
      <w:r w:rsidRPr="00F030A7">
        <w:rPr>
          <w:rFonts w:ascii="Times New Roman" w:hAnsi="Times New Roman" w:cs="Times New Roman"/>
          <w:sz w:val="28"/>
          <w:szCs w:val="28"/>
        </w:rPr>
        <w:t>В соответствии со статьей 49 Федерального закона №248-ФЗ в случае</w:t>
      </w:r>
      <w:r w:rsidR="00692B7A">
        <w:rPr>
          <w:rFonts w:ascii="Times New Roman" w:hAnsi="Times New Roman" w:cs="Times New Roman"/>
          <w:sz w:val="28"/>
          <w:szCs w:val="28"/>
        </w:rPr>
        <w:t xml:space="preserve"> </w:t>
      </w:r>
      <w:r w:rsidRPr="00F030A7">
        <w:rPr>
          <w:rFonts w:ascii="Times New Roman" w:hAnsi="Times New Roman" w:cs="Times New Roman"/>
          <w:sz w:val="28"/>
          <w:szCs w:val="28"/>
        </w:rPr>
        <w:t xml:space="preserve">наличия у </w:t>
      </w:r>
      <w:r w:rsidR="00692B7A">
        <w:rPr>
          <w:rFonts w:ascii="Times New Roman" w:hAnsi="Times New Roman" w:cs="Times New Roman"/>
          <w:sz w:val="28"/>
          <w:szCs w:val="28"/>
        </w:rPr>
        <w:t>Госкомархива</w:t>
      </w:r>
      <w:bookmarkStart w:id="0" w:name="_GoBack"/>
      <w:bookmarkEnd w:id="0"/>
      <w:r w:rsidR="00692B7A">
        <w:rPr>
          <w:rFonts w:ascii="Times New Roman" w:hAnsi="Times New Roman" w:cs="Times New Roman"/>
          <w:sz w:val="28"/>
          <w:szCs w:val="28"/>
        </w:rPr>
        <w:t xml:space="preserve"> РТ</w:t>
      </w:r>
      <w:r w:rsidRPr="00F030A7">
        <w:rPr>
          <w:rFonts w:ascii="Times New Roman" w:hAnsi="Times New Roman" w:cs="Times New Roman"/>
          <w:sz w:val="28"/>
          <w:szCs w:val="28"/>
        </w:rPr>
        <w:t xml:space="preserve"> сведений о готовящихся нарушениях обязательных</w:t>
      </w:r>
      <w:r w:rsidR="00692B7A">
        <w:rPr>
          <w:rFonts w:ascii="Times New Roman" w:hAnsi="Times New Roman" w:cs="Times New Roman"/>
          <w:sz w:val="28"/>
          <w:szCs w:val="28"/>
        </w:rPr>
        <w:t xml:space="preserve"> </w:t>
      </w:r>
      <w:r w:rsidRPr="00F030A7">
        <w:rPr>
          <w:rFonts w:ascii="Times New Roman" w:hAnsi="Times New Roman" w:cs="Times New Roman"/>
          <w:sz w:val="28"/>
          <w:szCs w:val="28"/>
        </w:rPr>
        <w:t>требований</w:t>
      </w:r>
      <w:r w:rsidR="00692B7A">
        <w:rPr>
          <w:rFonts w:ascii="Times New Roman" w:hAnsi="Times New Roman" w:cs="Times New Roman"/>
          <w:sz w:val="28"/>
          <w:szCs w:val="28"/>
        </w:rPr>
        <w:t xml:space="preserve"> </w:t>
      </w:r>
      <w:r w:rsidRPr="00F030A7">
        <w:rPr>
          <w:rFonts w:ascii="Times New Roman" w:hAnsi="Times New Roman" w:cs="Times New Roman"/>
          <w:sz w:val="28"/>
          <w:szCs w:val="28"/>
        </w:rPr>
        <w:t>организациями,</w:t>
      </w:r>
      <w:r w:rsidR="00692B7A">
        <w:rPr>
          <w:rFonts w:ascii="Times New Roman" w:hAnsi="Times New Roman" w:cs="Times New Roman"/>
          <w:sz w:val="28"/>
          <w:szCs w:val="28"/>
        </w:rPr>
        <w:t xml:space="preserve"> </w:t>
      </w:r>
      <w:r w:rsidRPr="00F030A7">
        <w:rPr>
          <w:rFonts w:ascii="Times New Roman" w:hAnsi="Times New Roman" w:cs="Times New Roman"/>
          <w:sz w:val="28"/>
          <w:szCs w:val="28"/>
        </w:rPr>
        <w:t>осуществляющими</w:t>
      </w:r>
      <w:r w:rsidR="00692B7A">
        <w:rPr>
          <w:rFonts w:ascii="Times New Roman" w:hAnsi="Times New Roman" w:cs="Times New Roman"/>
          <w:sz w:val="28"/>
          <w:szCs w:val="28"/>
        </w:rPr>
        <w:t xml:space="preserve"> деятельность в сфере архивного дела</w:t>
      </w:r>
      <w:r w:rsidRPr="00F030A7">
        <w:rPr>
          <w:rFonts w:ascii="Times New Roman" w:hAnsi="Times New Roman" w:cs="Times New Roman"/>
          <w:sz w:val="28"/>
          <w:szCs w:val="28"/>
        </w:rPr>
        <w:t>, или</w:t>
      </w:r>
      <w:r w:rsidR="00692B7A">
        <w:rPr>
          <w:rFonts w:ascii="Times New Roman" w:hAnsi="Times New Roman" w:cs="Times New Roman"/>
          <w:sz w:val="28"/>
          <w:szCs w:val="28"/>
        </w:rPr>
        <w:t xml:space="preserve"> </w:t>
      </w:r>
      <w:r w:rsidRPr="00F030A7">
        <w:rPr>
          <w:rFonts w:ascii="Times New Roman" w:hAnsi="Times New Roman" w:cs="Times New Roman"/>
          <w:sz w:val="28"/>
          <w:szCs w:val="28"/>
        </w:rPr>
        <w:t>признаках нарушений обязательных требований и (или) в случае отсутствия</w:t>
      </w:r>
      <w:r w:rsidR="00692B7A">
        <w:rPr>
          <w:rFonts w:ascii="Times New Roman" w:hAnsi="Times New Roman" w:cs="Times New Roman"/>
          <w:sz w:val="28"/>
          <w:szCs w:val="28"/>
        </w:rPr>
        <w:t xml:space="preserve"> </w:t>
      </w:r>
      <w:r w:rsidRPr="00F030A7">
        <w:rPr>
          <w:rFonts w:ascii="Times New Roman" w:hAnsi="Times New Roman" w:cs="Times New Roman"/>
          <w:sz w:val="28"/>
          <w:szCs w:val="28"/>
        </w:rPr>
        <w:t>подтвержденных данных о том, что нарушение обязательных требований</w:t>
      </w:r>
      <w:r w:rsidR="00692B7A">
        <w:rPr>
          <w:rFonts w:ascii="Times New Roman" w:hAnsi="Times New Roman" w:cs="Times New Roman"/>
          <w:sz w:val="28"/>
          <w:szCs w:val="28"/>
        </w:rPr>
        <w:t xml:space="preserve"> </w:t>
      </w:r>
      <w:r w:rsidRPr="00F030A7">
        <w:rPr>
          <w:rFonts w:ascii="Times New Roman" w:hAnsi="Times New Roman" w:cs="Times New Roman"/>
          <w:sz w:val="28"/>
          <w:szCs w:val="28"/>
        </w:rPr>
        <w:t>причинило вред (ущерб) охраняемым законом ценностям либо создало угрозу</w:t>
      </w:r>
      <w:r w:rsidR="00692B7A">
        <w:rPr>
          <w:rFonts w:ascii="Times New Roman" w:hAnsi="Times New Roman" w:cs="Times New Roman"/>
          <w:sz w:val="28"/>
          <w:szCs w:val="28"/>
        </w:rPr>
        <w:t xml:space="preserve"> </w:t>
      </w:r>
      <w:r w:rsidRPr="00F030A7">
        <w:rPr>
          <w:rFonts w:ascii="Times New Roman" w:hAnsi="Times New Roman" w:cs="Times New Roman"/>
          <w:sz w:val="28"/>
          <w:szCs w:val="28"/>
        </w:rPr>
        <w:t xml:space="preserve">причинения вреда (ущерба) охраняемым законом ценностям, </w:t>
      </w:r>
      <w:r w:rsidR="00692B7A">
        <w:rPr>
          <w:rFonts w:ascii="Times New Roman" w:hAnsi="Times New Roman" w:cs="Times New Roman"/>
          <w:sz w:val="28"/>
          <w:szCs w:val="28"/>
        </w:rPr>
        <w:t>Госкомархива РТ</w:t>
      </w:r>
      <w:r w:rsidRPr="00F030A7">
        <w:rPr>
          <w:rFonts w:ascii="Times New Roman" w:hAnsi="Times New Roman" w:cs="Times New Roman"/>
          <w:sz w:val="28"/>
          <w:szCs w:val="28"/>
        </w:rPr>
        <w:t xml:space="preserve"> будет</w:t>
      </w:r>
      <w:r w:rsidR="00692B7A">
        <w:rPr>
          <w:rFonts w:ascii="Times New Roman" w:hAnsi="Times New Roman" w:cs="Times New Roman"/>
          <w:sz w:val="28"/>
          <w:szCs w:val="28"/>
        </w:rPr>
        <w:t xml:space="preserve"> </w:t>
      </w:r>
      <w:r w:rsidRPr="00F030A7">
        <w:rPr>
          <w:rFonts w:ascii="Times New Roman" w:hAnsi="Times New Roman" w:cs="Times New Roman"/>
          <w:sz w:val="28"/>
          <w:szCs w:val="28"/>
        </w:rPr>
        <w:t>объявлять контролируемому лицу предостережение о недопустимости</w:t>
      </w:r>
      <w:r w:rsidR="00692B7A">
        <w:rPr>
          <w:rFonts w:ascii="Times New Roman" w:hAnsi="Times New Roman" w:cs="Times New Roman"/>
          <w:sz w:val="28"/>
          <w:szCs w:val="28"/>
        </w:rPr>
        <w:t xml:space="preserve"> </w:t>
      </w:r>
      <w:r w:rsidRPr="00F030A7">
        <w:rPr>
          <w:rFonts w:ascii="Times New Roman" w:hAnsi="Times New Roman" w:cs="Times New Roman"/>
          <w:sz w:val="28"/>
          <w:szCs w:val="28"/>
        </w:rPr>
        <w:t xml:space="preserve">нарушения обязательных требований и </w:t>
      </w:r>
      <w:r w:rsidRPr="00F030A7">
        <w:rPr>
          <w:rFonts w:ascii="Times New Roman" w:hAnsi="Times New Roman" w:cs="Times New Roman"/>
          <w:sz w:val="28"/>
          <w:szCs w:val="28"/>
        </w:rPr>
        <w:lastRenderedPageBreak/>
        <w:t>предлагает принять меры по</w:t>
      </w:r>
      <w:r w:rsidR="00692B7A">
        <w:rPr>
          <w:rFonts w:ascii="Times New Roman" w:hAnsi="Times New Roman" w:cs="Times New Roman"/>
          <w:sz w:val="28"/>
          <w:szCs w:val="28"/>
        </w:rPr>
        <w:t xml:space="preserve"> </w:t>
      </w:r>
      <w:r w:rsidRPr="00F030A7">
        <w:rPr>
          <w:rFonts w:ascii="Times New Roman" w:hAnsi="Times New Roman" w:cs="Times New Roman"/>
          <w:sz w:val="28"/>
          <w:szCs w:val="28"/>
        </w:rPr>
        <w:t>обеспечению соблюдения обязательных требований.</w:t>
      </w:r>
    </w:p>
    <w:p w14:paraId="4DE77305" w14:textId="77777777" w:rsidR="00F030A7" w:rsidRPr="00F030A7" w:rsidRDefault="00F030A7" w:rsidP="00692B7A">
      <w:pPr>
        <w:autoSpaceDE w:val="0"/>
        <w:autoSpaceDN w:val="0"/>
        <w:adjustRightInd w:val="0"/>
        <w:spacing w:after="0" w:line="240" w:lineRule="auto"/>
        <w:ind w:firstLine="708"/>
        <w:jc w:val="both"/>
        <w:rPr>
          <w:rFonts w:ascii="Times New Roman" w:hAnsi="Times New Roman" w:cs="Times New Roman"/>
          <w:sz w:val="28"/>
          <w:szCs w:val="28"/>
        </w:rPr>
      </w:pPr>
      <w:r w:rsidRPr="00F030A7">
        <w:rPr>
          <w:rFonts w:ascii="Times New Roman" w:hAnsi="Times New Roman" w:cs="Times New Roman"/>
          <w:sz w:val="28"/>
          <w:szCs w:val="28"/>
        </w:rPr>
        <w:t>Порядок объявления предостережения и подачи возражения в отношении</w:t>
      </w:r>
      <w:r w:rsidR="00692B7A">
        <w:rPr>
          <w:rFonts w:ascii="Times New Roman" w:hAnsi="Times New Roman" w:cs="Times New Roman"/>
          <w:sz w:val="28"/>
          <w:szCs w:val="28"/>
        </w:rPr>
        <w:t xml:space="preserve"> </w:t>
      </w:r>
      <w:r w:rsidRPr="00F030A7">
        <w:rPr>
          <w:rFonts w:ascii="Times New Roman" w:hAnsi="Times New Roman" w:cs="Times New Roman"/>
          <w:sz w:val="28"/>
          <w:szCs w:val="28"/>
        </w:rPr>
        <w:t>предостережения определен статьей 49 Федерального закона №248-ФЗ и</w:t>
      </w:r>
      <w:r w:rsidR="00692B7A">
        <w:rPr>
          <w:rFonts w:ascii="Times New Roman" w:hAnsi="Times New Roman" w:cs="Times New Roman"/>
          <w:sz w:val="28"/>
          <w:szCs w:val="28"/>
        </w:rPr>
        <w:t xml:space="preserve"> </w:t>
      </w:r>
      <w:r w:rsidRPr="00F030A7">
        <w:rPr>
          <w:rFonts w:ascii="Times New Roman" w:hAnsi="Times New Roman" w:cs="Times New Roman"/>
          <w:sz w:val="28"/>
          <w:szCs w:val="28"/>
        </w:rPr>
        <w:t>соответствующим положением о государственном контроле (надзоре).</w:t>
      </w:r>
    </w:p>
    <w:p w14:paraId="545A71C7" w14:textId="77777777" w:rsidR="007B18BB" w:rsidRPr="007B18BB" w:rsidRDefault="00F030A7" w:rsidP="00F0687C">
      <w:pPr>
        <w:autoSpaceDE w:val="0"/>
        <w:autoSpaceDN w:val="0"/>
        <w:adjustRightInd w:val="0"/>
        <w:spacing w:after="0" w:line="240" w:lineRule="auto"/>
        <w:ind w:firstLine="708"/>
        <w:jc w:val="both"/>
        <w:rPr>
          <w:rFonts w:ascii="Times New Roman" w:hAnsi="Times New Roman" w:cs="Times New Roman"/>
          <w:sz w:val="28"/>
          <w:szCs w:val="28"/>
        </w:rPr>
      </w:pPr>
      <w:r w:rsidRPr="00F030A7">
        <w:rPr>
          <w:rFonts w:ascii="Times New Roman" w:hAnsi="Times New Roman" w:cs="Times New Roman"/>
          <w:sz w:val="28"/>
          <w:szCs w:val="28"/>
        </w:rPr>
        <w:t>Комитетом планируется консультирование организаций, осуществляющих</w:t>
      </w:r>
      <w:r w:rsidR="00F0687C">
        <w:rPr>
          <w:rFonts w:ascii="Times New Roman" w:hAnsi="Times New Roman" w:cs="Times New Roman"/>
          <w:sz w:val="28"/>
          <w:szCs w:val="28"/>
        </w:rPr>
        <w:t xml:space="preserve"> деятельность в сфере архивного дела</w:t>
      </w:r>
      <w:r w:rsidRPr="00F030A7">
        <w:rPr>
          <w:rFonts w:ascii="Times New Roman" w:hAnsi="Times New Roman" w:cs="Times New Roman"/>
          <w:sz w:val="28"/>
          <w:szCs w:val="28"/>
        </w:rPr>
        <w:t>, в письменной форме при их письменном</w:t>
      </w:r>
      <w:r w:rsidR="00F0687C">
        <w:rPr>
          <w:rFonts w:ascii="Times New Roman" w:hAnsi="Times New Roman" w:cs="Times New Roman"/>
          <w:sz w:val="28"/>
          <w:szCs w:val="28"/>
        </w:rPr>
        <w:t xml:space="preserve"> </w:t>
      </w:r>
      <w:r w:rsidRPr="00F030A7">
        <w:rPr>
          <w:rFonts w:ascii="Times New Roman" w:hAnsi="Times New Roman" w:cs="Times New Roman"/>
          <w:sz w:val="28"/>
          <w:szCs w:val="28"/>
        </w:rPr>
        <w:t>обращении либо в устной форме по телефону, посредством видео-конференц-</w:t>
      </w:r>
      <w:r w:rsidR="007B18BB" w:rsidRPr="007B18BB">
        <w:rPr>
          <w:rFonts w:ascii="Times New Roman" w:hAnsi="Times New Roman" w:cs="Times New Roman"/>
          <w:sz w:val="28"/>
          <w:szCs w:val="28"/>
        </w:rPr>
        <w:t>связи или на личном приеме у уполномоченного должностного лица, в ходе</w:t>
      </w:r>
      <w:r w:rsidR="00F0687C">
        <w:rPr>
          <w:rFonts w:ascii="Times New Roman" w:hAnsi="Times New Roman" w:cs="Times New Roman"/>
          <w:sz w:val="28"/>
          <w:szCs w:val="28"/>
        </w:rPr>
        <w:t xml:space="preserve"> </w:t>
      </w:r>
      <w:r w:rsidR="007B18BB" w:rsidRPr="007B18BB">
        <w:rPr>
          <w:rFonts w:ascii="Times New Roman" w:hAnsi="Times New Roman" w:cs="Times New Roman"/>
          <w:sz w:val="28"/>
          <w:szCs w:val="28"/>
        </w:rPr>
        <w:t>осуществления контрольного (надзорного) мероприятия или публичного</w:t>
      </w:r>
      <w:r w:rsidR="00F0687C">
        <w:rPr>
          <w:rFonts w:ascii="Times New Roman" w:hAnsi="Times New Roman" w:cs="Times New Roman"/>
          <w:sz w:val="28"/>
          <w:szCs w:val="28"/>
        </w:rPr>
        <w:t xml:space="preserve"> </w:t>
      </w:r>
      <w:r w:rsidR="007B18BB" w:rsidRPr="007B18BB">
        <w:rPr>
          <w:rFonts w:ascii="Times New Roman" w:hAnsi="Times New Roman" w:cs="Times New Roman"/>
          <w:sz w:val="28"/>
          <w:szCs w:val="28"/>
        </w:rPr>
        <w:t>мероприятия.</w:t>
      </w:r>
    </w:p>
    <w:p w14:paraId="41059A2B" w14:textId="77777777" w:rsidR="007B18BB" w:rsidRPr="007B18BB" w:rsidRDefault="007B18BB" w:rsidP="00F0687C">
      <w:pPr>
        <w:autoSpaceDE w:val="0"/>
        <w:autoSpaceDN w:val="0"/>
        <w:adjustRightInd w:val="0"/>
        <w:spacing w:after="0" w:line="240" w:lineRule="auto"/>
        <w:ind w:firstLine="708"/>
        <w:jc w:val="both"/>
        <w:rPr>
          <w:rFonts w:ascii="Times New Roman" w:hAnsi="Times New Roman" w:cs="Times New Roman"/>
          <w:sz w:val="28"/>
          <w:szCs w:val="28"/>
        </w:rPr>
      </w:pPr>
      <w:r w:rsidRPr="007B18BB">
        <w:rPr>
          <w:rFonts w:ascii="Times New Roman" w:hAnsi="Times New Roman" w:cs="Times New Roman"/>
          <w:sz w:val="28"/>
          <w:szCs w:val="28"/>
        </w:rPr>
        <w:t>Должностные лица осуществляют консультирование, в том числе</w:t>
      </w:r>
      <w:r w:rsidR="00F0687C">
        <w:rPr>
          <w:rFonts w:ascii="Times New Roman" w:hAnsi="Times New Roman" w:cs="Times New Roman"/>
          <w:sz w:val="28"/>
          <w:szCs w:val="28"/>
        </w:rPr>
        <w:t xml:space="preserve"> </w:t>
      </w:r>
      <w:r w:rsidRPr="007B18BB">
        <w:rPr>
          <w:rFonts w:ascii="Times New Roman" w:hAnsi="Times New Roman" w:cs="Times New Roman"/>
          <w:sz w:val="28"/>
          <w:szCs w:val="28"/>
        </w:rPr>
        <w:t>письменное, по следующим вопросам:</w:t>
      </w:r>
    </w:p>
    <w:p w14:paraId="42063618" w14:textId="77777777" w:rsidR="007B18BB" w:rsidRPr="007B18BB" w:rsidRDefault="007B18BB" w:rsidP="00F0687C">
      <w:pPr>
        <w:autoSpaceDE w:val="0"/>
        <w:autoSpaceDN w:val="0"/>
        <w:adjustRightInd w:val="0"/>
        <w:spacing w:after="0" w:line="240" w:lineRule="auto"/>
        <w:ind w:firstLine="709"/>
        <w:jc w:val="both"/>
        <w:rPr>
          <w:rFonts w:ascii="Times New Roman" w:hAnsi="Times New Roman" w:cs="Times New Roman"/>
          <w:sz w:val="28"/>
          <w:szCs w:val="28"/>
        </w:rPr>
      </w:pPr>
      <w:r w:rsidRPr="007B18BB">
        <w:rPr>
          <w:rFonts w:ascii="Times New Roman" w:hAnsi="Times New Roman" w:cs="Times New Roman"/>
          <w:sz w:val="28"/>
          <w:szCs w:val="28"/>
        </w:rPr>
        <w:t>а) применение обязательных требований, содержание и последствия их</w:t>
      </w:r>
    </w:p>
    <w:p w14:paraId="6537A20F" w14:textId="77777777" w:rsidR="007B18BB" w:rsidRPr="007B18BB" w:rsidRDefault="007B18BB" w:rsidP="00F0687C">
      <w:pPr>
        <w:autoSpaceDE w:val="0"/>
        <w:autoSpaceDN w:val="0"/>
        <w:adjustRightInd w:val="0"/>
        <w:spacing w:after="0" w:line="240" w:lineRule="auto"/>
        <w:jc w:val="both"/>
        <w:rPr>
          <w:rFonts w:ascii="Times New Roman" w:hAnsi="Times New Roman" w:cs="Times New Roman"/>
          <w:sz w:val="28"/>
          <w:szCs w:val="28"/>
        </w:rPr>
      </w:pPr>
      <w:r w:rsidRPr="007B18BB">
        <w:rPr>
          <w:rFonts w:ascii="Times New Roman" w:hAnsi="Times New Roman" w:cs="Times New Roman"/>
          <w:sz w:val="28"/>
          <w:szCs w:val="28"/>
        </w:rPr>
        <w:t>изменения;</w:t>
      </w:r>
    </w:p>
    <w:p w14:paraId="5FCCF465" w14:textId="77777777" w:rsidR="007B18BB" w:rsidRPr="007B18BB" w:rsidRDefault="007B18BB" w:rsidP="00F0687C">
      <w:pPr>
        <w:autoSpaceDE w:val="0"/>
        <w:autoSpaceDN w:val="0"/>
        <w:adjustRightInd w:val="0"/>
        <w:spacing w:after="0" w:line="240" w:lineRule="auto"/>
        <w:ind w:firstLine="709"/>
        <w:jc w:val="both"/>
        <w:rPr>
          <w:rFonts w:ascii="Times New Roman" w:hAnsi="Times New Roman" w:cs="Times New Roman"/>
          <w:sz w:val="28"/>
          <w:szCs w:val="28"/>
        </w:rPr>
      </w:pPr>
      <w:r w:rsidRPr="007B18BB">
        <w:rPr>
          <w:rFonts w:ascii="Times New Roman" w:hAnsi="Times New Roman" w:cs="Times New Roman"/>
          <w:sz w:val="28"/>
          <w:szCs w:val="28"/>
        </w:rPr>
        <w:t>б) необходимые организационные и (или) технические мероприятия,</w:t>
      </w:r>
      <w:r w:rsidR="00A73B29">
        <w:rPr>
          <w:rFonts w:ascii="Times New Roman" w:hAnsi="Times New Roman" w:cs="Times New Roman"/>
          <w:sz w:val="28"/>
          <w:szCs w:val="28"/>
        </w:rPr>
        <w:t xml:space="preserve"> </w:t>
      </w:r>
      <w:r w:rsidRPr="007B18BB">
        <w:rPr>
          <w:rFonts w:ascii="Times New Roman" w:hAnsi="Times New Roman" w:cs="Times New Roman"/>
          <w:sz w:val="28"/>
          <w:szCs w:val="28"/>
        </w:rPr>
        <w:t>которые должны реализовать контролируемые лица для соблюдения новых</w:t>
      </w:r>
      <w:r w:rsidR="00A73B29">
        <w:rPr>
          <w:rFonts w:ascii="Times New Roman" w:hAnsi="Times New Roman" w:cs="Times New Roman"/>
          <w:sz w:val="28"/>
          <w:szCs w:val="28"/>
        </w:rPr>
        <w:t xml:space="preserve"> </w:t>
      </w:r>
      <w:r w:rsidRPr="007B18BB">
        <w:rPr>
          <w:rFonts w:ascii="Times New Roman" w:hAnsi="Times New Roman" w:cs="Times New Roman"/>
          <w:sz w:val="28"/>
          <w:szCs w:val="28"/>
        </w:rPr>
        <w:t>обязательных требований;</w:t>
      </w:r>
    </w:p>
    <w:p w14:paraId="0DD24D74" w14:textId="77777777" w:rsidR="007B18BB" w:rsidRPr="007B18BB" w:rsidRDefault="007B18BB" w:rsidP="00F0687C">
      <w:pPr>
        <w:autoSpaceDE w:val="0"/>
        <w:autoSpaceDN w:val="0"/>
        <w:adjustRightInd w:val="0"/>
        <w:spacing w:after="0" w:line="240" w:lineRule="auto"/>
        <w:ind w:firstLine="709"/>
        <w:jc w:val="both"/>
        <w:rPr>
          <w:rFonts w:ascii="Times New Roman" w:hAnsi="Times New Roman" w:cs="Times New Roman"/>
          <w:sz w:val="28"/>
          <w:szCs w:val="28"/>
        </w:rPr>
      </w:pPr>
      <w:r w:rsidRPr="007B18BB">
        <w:rPr>
          <w:rFonts w:ascii="Times New Roman" w:hAnsi="Times New Roman" w:cs="Times New Roman"/>
          <w:sz w:val="28"/>
          <w:szCs w:val="28"/>
        </w:rPr>
        <w:t>в) особенности осуществления регионального государственного контроля</w:t>
      </w:r>
      <w:r w:rsidR="00A73B29">
        <w:rPr>
          <w:rFonts w:ascii="Times New Roman" w:hAnsi="Times New Roman" w:cs="Times New Roman"/>
          <w:sz w:val="28"/>
          <w:szCs w:val="28"/>
        </w:rPr>
        <w:t xml:space="preserve"> </w:t>
      </w:r>
      <w:r w:rsidRPr="007B18BB">
        <w:rPr>
          <w:rFonts w:ascii="Times New Roman" w:hAnsi="Times New Roman" w:cs="Times New Roman"/>
          <w:sz w:val="28"/>
          <w:szCs w:val="28"/>
        </w:rPr>
        <w:t>(надзора).</w:t>
      </w:r>
    </w:p>
    <w:p w14:paraId="29123664" w14:textId="77777777" w:rsidR="007B18BB" w:rsidRPr="007B18BB" w:rsidRDefault="007B18BB" w:rsidP="00A73B29">
      <w:pPr>
        <w:autoSpaceDE w:val="0"/>
        <w:autoSpaceDN w:val="0"/>
        <w:adjustRightInd w:val="0"/>
        <w:spacing w:after="0" w:line="240" w:lineRule="auto"/>
        <w:ind w:firstLine="708"/>
        <w:jc w:val="both"/>
        <w:rPr>
          <w:rFonts w:ascii="Times New Roman" w:hAnsi="Times New Roman" w:cs="Times New Roman"/>
          <w:sz w:val="28"/>
          <w:szCs w:val="28"/>
        </w:rPr>
      </w:pPr>
      <w:r w:rsidRPr="007B18BB">
        <w:rPr>
          <w:rFonts w:ascii="Times New Roman" w:hAnsi="Times New Roman" w:cs="Times New Roman"/>
          <w:sz w:val="28"/>
          <w:szCs w:val="28"/>
        </w:rPr>
        <w:t>Положения по консультированию определены статьей 50 Федерального</w:t>
      </w:r>
    </w:p>
    <w:p w14:paraId="2B86CCD2" w14:textId="77777777" w:rsidR="007B18BB" w:rsidRPr="007B18BB" w:rsidRDefault="007B18BB" w:rsidP="007B18BB">
      <w:pPr>
        <w:autoSpaceDE w:val="0"/>
        <w:autoSpaceDN w:val="0"/>
        <w:adjustRightInd w:val="0"/>
        <w:spacing w:after="0" w:line="240" w:lineRule="auto"/>
        <w:jc w:val="both"/>
        <w:rPr>
          <w:rFonts w:ascii="Times New Roman" w:hAnsi="Times New Roman" w:cs="Times New Roman"/>
          <w:sz w:val="28"/>
          <w:szCs w:val="28"/>
        </w:rPr>
      </w:pPr>
      <w:r w:rsidRPr="007B18BB">
        <w:rPr>
          <w:rFonts w:ascii="Times New Roman" w:hAnsi="Times New Roman" w:cs="Times New Roman"/>
          <w:sz w:val="28"/>
          <w:szCs w:val="28"/>
        </w:rPr>
        <w:t>закона №248-ФЗ и соответствующим положением о государственном контроле</w:t>
      </w:r>
      <w:r w:rsidR="00A73B29">
        <w:rPr>
          <w:rFonts w:ascii="Times New Roman" w:hAnsi="Times New Roman" w:cs="Times New Roman"/>
          <w:sz w:val="28"/>
          <w:szCs w:val="28"/>
        </w:rPr>
        <w:t xml:space="preserve"> </w:t>
      </w:r>
      <w:r w:rsidRPr="007B18BB">
        <w:rPr>
          <w:rFonts w:ascii="Times New Roman" w:hAnsi="Times New Roman" w:cs="Times New Roman"/>
          <w:sz w:val="28"/>
          <w:szCs w:val="28"/>
        </w:rPr>
        <w:t>(надзоре).</w:t>
      </w:r>
    </w:p>
    <w:p w14:paraId="0D19C87F" w14:textId="77777777" w:rsidR="007B18BB" w:rsidRPr="007B18BB" w:rsidRDefault="007B18BB" w:rsidP="00D66F6E">
      <w:pPr>
        <w:autoSpaceDE w:val="0"/>
        <w:autoSpaceDN w:val="0"/>
        <w:adjustRightInd w:val="0"/>
        <w:spacing w:after="0" w:line="240" w:lineRule="auto"/>
        <w:ind w:firstLine="708"/>
        <w:jc w:val="both"/>
        <w:rPr>
          <w:rFonts w:ascii="Times New Roman" w:hAnsi="Times New Roman" w:cs="Times New Roman"/>
          <w:sz w:val="28"/>
          <w:szCs w:val="28"/>
        </w:rPr>
      </w:pPr>
      <w:r w:rsidRPr="007B18BB">
        <w:rPr>
          <w:rFonts w:ascii="Times New Roman" w:hAnsi="Times New Roman" w:cs="Times New Roman"/>
          <w:sz w:val="28"/>
          <w:szCs w:val="28"/>
        </w:rPr>
        <w:t>Обязательные профилактические визиты в течение 2022 года планируются</w:t>
      </w:r>
      <w:r w:rsidR="00A73B29">
        <w:rPr>
          <w:rFonts w:ascii="Times New Roman" w:hAnsi="Times New Roman" w:cs="Times New Roman"/>
          <w:sz w:val="28"/>
          <w:szCs w:val="28"/>
        </w:rPr>
        <w:t xml:space="preserve"> </w:t>
      </w:r>
      <w:proofErr w:type="spellStart"/>
      <w:r w:rsidR="00A73B29">
        <w:rPr>
          <w:rFonts w:ascii="Times New Roman" w:hAnsi="Times New Roman" w:cs="Times New Roman"/>
          <w:sz w:val="28"/>
          <w:szCs w:val="28"/>
        </w:rPr>
        <w:t>Госкомархивом</w:t>
      </w:r>
      <w:proofErr w:type="spellEnd"/>
      <w:r w:rsidR="00A73B29">
        <w:rPr>
          <w:rFonts w:ascii="Times New Roman" w:hAnsi="Times New Roman" w:cs="Times New Roman"/>
          <w:sz w:val="28"/>
          <w:szCs w:val="28"/>
        </w:rPr>
        <w:t xml:space="preserve"> РТ</w:t>
      </w:r>
      <w:r w:rsidRPr="007B18BB">
        <w:rPr>
          <w:rFonts w:ascii="Times New Roman" w:hAnsi="Times New Roman" w:cs="Times New Roman"/>
          <w:sz w:val="28"/>
          <w:szCs w:val="28"/>
        </w:rPr>
        <w:t xml:space="preserve"> ежеквартально в отношении организаций, </w:t>
      </w:r>
      <w:r w:rsidR="00D66F6E">
        <w:rPr>
          <w:rFonts w:ascii="Times New Roman" w:hAnsi="Times New Roman" w:cs="Times New Roman"/>
          <w:sz w:val="28"/>
          <w:szCs w:val="28"/>
        </w:rPr>
        <w:t>включаемых в списки источников комплектования государственного или муниципальных архивов</w:t>
      </w:r>
      <w:r w:rsidRPr="007B18BB">
        <w:rPr>
          <w:rFonts w:ascii="Times New Roman" w:hAnsi="Times New Roman" w:cs="Times New Roman"/>
          <w:sz w:val="28"/>
          <w:szCs w:val="28"/>
        </w:rPr>
        <w:t>, не позднее</w:t>
      </w:r>
      <w:r w:rsidR="00D66F6E">
        <w:rPr>
          <w:rFonts w:ascii="Times New Roman" w:hAnsi="Times New Roman" w:cs="Times New Roman"/>
          <w:sz w:val="28"/>
          <w:szCs w:val="28"/>
        </w:rPr>
        <w:t xml:space="preserve"> </w:t>
      </w:r>
      <w:r w:rsidRPr="007B18BB">
        <w:rPr>
          <w:rFonts w:ascii="Times New Roman" w:hAnsi="Times New Roman" w:cs="Times New Roman"/>
          <w:sz w:val="28"/>
          <w:szCs w:val="28"/>
        </w:rPr>
        <w:t xml:space="preserve">чем в течение одного года с момента </w:t>
      </w:r>
      <w:r w:rsidR="00D66F6E">
        <w:rPr>
          <w:rFonts w:ascii="Times New Roman" w:hAnsi="Times New Roman" w:cs="Times New Roman"/>
          <w:sz w:val="28"/>
          <w:szCs w:val="28"/>
        </w:rPr>
        <w:t>включения</w:t>
      </w:r>
      <w:r w:rsidRPr="007B18BB">
        <w:rPr>
          <w:rFonts w:ascii="Times New Roman" w:hAnsi="Times New Roman" w:cs="Times New Roman"/>
          <w:sz w:val="28"/>
          <w:szCs w:val="28"/>
        </w:rPr>
        <w:t>.</w:t>
      </w:r>
    </w:p>
    <w:p w14:paraId="2DDB331F" w14:textId="77777777" w:rsidR="007B18BB" w:rsidRPr="007B18BB" w:rsidRDefault="007B18BB" w:rsidP="00D66F6E">
      <w:pPr>
        <w:autoSpaceDE w:val="0"/>
        <w:autoSpaceDN w:val="0"/>
        <w:adjustRightInd w:val="0"/>
        <w:spacing w:after="0" w:line="240" w:lineRule="auto"/>
        <w:ind w:firstLine="708"/>
        <w:jc w:val="both"/>
        <w:rPr>
          <w:rFonts w:ascii="Times New Roman" w:hAnsi="Times New Roman" w:cs="Times New Roman"/>
          <w:sz w:val="28"/>
          <w:szCs w:val="28"/>
        </w:rPr>
      </w:pPr>
      <w:r w:rsidRPr="007B18BB">
        <w:rPr>
          <w:rFonts w:ascii="Times New Roman" w:hAnsi="Times New Roman" w:cs="Times New Roman"/>
          <w:sz w:val="28"/>
          <w:szCs w:val="28"/>
        </w:rPr>
        <w:t>Обязательные профилактические визиты проводятся по месту</w:t>
      </w:r>
      <w:r w:rsidR="00D66F6E">
        <w:rPr>
          <w:rFonts w:ascii="Times New Roman" w:hAnsi="Times New Roman" w:cs="Times New Roman"/>
          <w:sz w:val="28"/>
          <w:szCs w:val="28"/>
        </w:rPr>
        <w:t xml:space="preserve"> </w:t>
      </w:r>
      <w:r w:rsidRPr="007B18BB">
        <w:rPr>
          <w:rFonts w:ascii="Times New Roman" w:hAnsi="Times New Roman" w:cs="Times New Roman"/>
          <w:sz w:val="28"/>
          <w:szCs w:val="28"/>
        </w:rPr>
        <w:t>осуществления деятельности контролируемого лица согласно статьей 52</w:t>
      </w:r>
      <w:r w:rsidR="00D66F6E">
        <w:rPr>
          <w:rFonts w:ascii="Times New Roman" w:hAnsi="Times New Roman" w:cs="Times New Roman"/>
          <w:sz w:val="28"/>
          <w:szCs w:val="28"/>
        </w:rPr>
        <w:t xml:space="preserve"> </w:t>
      </w:r>
      <w:r w:rsidRPr="007B18BB">
        <w:rPr>
          <w:rFonts w:ascii="Times New Roman" w:hAnsi="Times New Roman" w:cs="Times New Roman"/>
          <w:sz w:val="28"/>
          <w:szCs w:val="28"/>
        </w:rPr>
        <w:t>Федерального закона №248-ФЗ и с соответствующим положением о</w:t>
      </w:r>
      <w:r w:rsidR="00D66F6E">
        <w:rPr>
          <w:rFonts w:ascii="Times New Roman" w:hAnsi="Times New Roman" w:cs="Times New Roman"/>
          <w:sz w:val="28"/>
          <w:szCs w:val="28"/>
        </w:rPr>
        <w:t xml:space="preserve"> </w:t>
      </w:r>
      <w:r w:rsidRPr="007B18BB">
        <w:rPr>
          <w:rFonts w:ascii="Times New Roman" w:hAnsi="Times New Roman" w:cs="Times New Roman"/>
          <w:sz w:val="28"/>
          <w:szCs w:val="28"/>
        </w:rPr>
        <w:t>государственном контроле (надзоре).</w:t>
      </w:r>
    </w:p>
    <w:p w14:paraId="33B54F01" w14:textId="77777777" w:rsidR="007B18BB" w:rsidRPr="007B18BB" w:rsidRDefault="007B18BB" w:rsidP="00D66F6E">
      <w:pPr>
        <w:autoSpaceDE w:val="0"/>
        <w:autoSpaceDN w:val="0"/>
        <w:adjustRightInd w:val="0"/>
        <w:spacing w:after="0" w:line="240" w:lineRule="auto"/>
        <w:ind w:firstLine="708"/>
        <w:jc w:val="both"/>
        <w:rPr>
          <w:rFonts w:ascii="Times New Roman" w:hAnsi="Times New Roman" w:cs="Times New Roman"/>
          <w:sz w:val="28"/>
          <w:szCs w:val="28"/>
        </w:rPr>
      </w:pPr>
      <w:r w:rsidRPr="007B18BB">
        <w:rPr>
          <w:rFonts w:ascii="Times New Roman" w:hAnsi="Times New Roman" w:cs="Times New Roman"/>
          <w:sz w:val="28"/>
          <w:szCs w:val="28"/>
        </w:rPr>
        <w:t>Должностное лицо проводит обязательный профилактический визит в</w:t>
      </w:r>
      <w:r w:rsidR="00D66F6E">
        <w:rPr>
          <w:rFonts w:ascii="Times New Roman" w:hAnsi="Times New Roman" w:cs="Times New Roman"/>
          <w:sz w:val="28"/>
          <w:szCs w:val="28"/>
        </w:rPr>
        <w:t xml:space="preserve"> </w:t>
      </w:r>
      <w:r w:rsidRPr="007B18BB">
        <w:rPr>
          <w:rFonts w:ascii="Times New Roman" w:hAnsi="Times New Roman" w:cs="Times New Roman"/>
          <w:sz w:val="28"/>
          <w:szCs w:val="28"/>
        </w:rPr>
        <w:t>форме профилактической беседы по месту осуществления деятельности</w:t>
      </w:r>
      <w:r w:rsidR="00D66F6E">
        <w:rPr>
          <w:rFonts w:ascii="Times New Roman" w:hAnsi="Times New Roman" w:cs="Times New Roman"/>
          <w:sz w:val="28"/>
          <w:szCs w:val="28"/>
        </w:rPr>
        <w:t xml:space="preserve"> </w:t>
      </w:r>
      <w:r w:rsidRPr="007B18BB">
        <w:rPr>
          <w:rFonts w:ascii="Times New Roman" w:hAnsi="Times New Roman" w:cs="Times New Roman"/>
          <w:sz w:val="28"/>
          <w:szCs w:val="28"/>
        </w:rPr>
        <w:t>контролируемого лица либо с использованием видео-конференц-связи. В ходе</w:t>
      </w:r>
    </w:p>
    <w:p w14:paraId="3924CCD1" w14:textId="77777777" w:rsidR="007B18BB" w:rsidRPr="007B18BB" w:rsidRDefault="00D66F6E" w:rsidP="007B18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7B18BB" w:rsidRPr="007B18BB">
        <w:rPr>
          <w:rFonts w:ascii="Times New Roman" w:hAnsi="Times New Roman" w:cs="Times New Roman"/>
          <w:sz w:val="28"/>
          <w:szCs w:val="28"/>
        </w:rPr>
        <w:t>бязательного</w:t>
      </w:r>
      <w:r>
        <w:rPr>
          <w:rFonts w:ascii="Times New Roman" w:hAnsi="Times New Roman" w:cs="Times New Roman"/>
          <w:sz w:val="28"/>
          <w:szCs w:val="28"/>
        </w:rPr>
        <w:t xml:space="preserve"> </w:t>
      </w:r>
      <w:r w:rsidR="007B18BB" w:rsidRPr="007B18BB">
        <w:rPr>
          <w:rFonts w:ascii="Times New Roman" w:hAnsi="Times New Roman" w:cs="Times New Roman"/>
          <w:sz w:val="28"/>
          <w:szCs w:val="28"/>
        </w:rPr>
        <w:t>профилактического</w:t>
      </w:r>
      <w:r>
        <w:rPr>
          <w:rFonts w:ascii="Times New Roman" w:hAnsi="Times New Roman" w:cs="Times New Roman"/>
          <w:sz w:val="28"/>
          <w:szCs w:val="28"/>
        </w:rPr>
        <w:t xml:space="preserve"> </w:t>
      </w:r>
      <w:r w:rsidR="007B18BB" w:rsidRPr="007B18BB">
        <w:rPr>
          <w:rFonts w:ascii="Times New Roman" w:hAnsi="Times New Roman" w:cs="Times New Roman"/>
          <w:sz w:val="28"/>
          <w:szCs w:val="28"/>
        </w:rPr>
        <w:t>визита</w:t>
      </w:r>
      <w:r>
        <w:rPr>
          <w:rFonts w:ascii="Times New Roman" w:hAnsi="Times New Roman" w:cs="Times New Roman"/>
          <w:sz w:val="28"/>
          <w:szCs w:val="28"/>
        </w:rPr>
        <w:t xml:space="preserve"> </w:t>
      </w:r>
      <w:r w:rsidR="007B18BB" w:rsidRPr="007B18BB">
        <w:rPr>
          <w:rFonts w:ascii="Times New Roman" w:hAnsi="Times New Roman" w:cs="Times New Roman"/>
          <w:sz w:val="28"/>
          <w:szCs w:val="28"/>
        </w:rPr>
        <w:t>контролируемое</w:t>
      </w:r>
      <w:r>
        <w:rPr>
          <w:rFonts w:ascii="Times New Roman" w:hAnsi="Times New Roman" w:cs="Times New Roman"/>
          <w:sz w:val="28"/>
          <w:szCs w:val="28"/>
        </w:rPr>
        <w:t xml:space="preserve"> лицо </w:t>
      </w:r>
      <w:r w:rsidR="007B18BB" w:rsidRPr="007B18BB">
        <w:rPr>
          <w:rFonts w:ascii="Times New Roman" w:hAnsi="Times New Roman" w:cs="Times New Roman"/>
          <w:sz w:val="28"/>
          <w:szCs w:val="28"/>
        </w:rPr>
        <w:t>информируется по следующим вопросам:</w:t>
      </w:r>
    </w:p>
    <w:p w14:paraId="0D7E6109" w14:textId="77777777" w:rsidR="007B18BB" w:rsidRPr="007B18BB" w:rsidRDefault="007B18BB" w:rsidP="005712B0">
      <w:pPr>
        <w:autoSpaceDE w:val="0"/>
        <w:autoSpaceDN w:val="0"/>
        <w:adjustRightInd w:val="0"/>
        <w:spacing w:after="0" w:line="240" w:lineRule="auto"/>
        <w:ind w:firstLine="709"/>
        <w:jc w:val="both"/>
        <w:rPr>
          <w:rFonts w:ascii="Times New Roman" w:hAnsi="Times New Roman" w:cs="Times New Roman"/>
          <w:sz w:val="28"/>
          <w:szCs w:val="28"/>
        </w:rPr>
      </w:pPr>
      <w:r w:rsidRPr="007B18BB">
        <w:rPr>
          <w:rFonts w:ascii="Times New Roman" w:hAnsi="Times New Roman" w:cs="Times New Roman"/>
          <w:sz w:val="28"/>
          <w:szCs w:val="28"/>
        </w:rPr>
        <w:t>а) содержание применяемых к деятельности контролируемого лица либо</w:t>
      </w:r>
    </w:p>
    <w:p w14:paraId="0F940AB9" w14:textId="77777777" w:rsidR="007B18BB" w:rsidRPr="007B18BB" w:rsidRDefault="007B18BB" w:rsidP="005712B0">
      <w:pPr>
        <w:autoSpaceDE w:val="0"/>
        <w:autoSpaceDN w:val="0"/>
        <w:adjustRightInd w:val="0"/>
        <w:spacing w:after="0" w:line="240" w:lineRule="auto"/>
        <w:jc w:val="both"/>
        <w:rPr>
          <w:rFonts w:ascii="Times New Roman" w:hAnsi="Times New Roman" w:cs="Times New Roman"/>
          <w:sz w:val="28"/>
          <w:szCs w:val="28"/>
        </w:rPr>
      </w:pPr>
      <w:r w:rsidRPr="007B18BB">
        <w:rPr>
          <w:rFonts w:ascii="Times New Roman" w:hAnsi="Times New Roman" w:cs="Times New Roman"/>
          <w:sz w:val="28"/>
          <w:szCs w:val="28"/>
        </w:rPr>
        <w:t>принадлежащим ему объектам контроля (надзора) новых нормативных</w:t>
      </w:r>
      <w:r w:rsidR="005712B0">
        <w:rPr>
          <w:rFonts w:ascii="Times New Roman" w:hAnsi="Times New Roman" w:cs="Times New Roman"/>
          <w:sz w:val="28"/>
          <w:szCs w:val="28"/>
        </w:rPr>
        <w:t xml:space="preserve"> </w:t>
      </w:r>
      <w:r w:rsidRPr="007B18BB">
        <w:rPr>
          <w:rFonts w:ascii="Times New Roman" w:hAnsi="Times New Roman" w:cs="Times New Roman"/>
          <w:sz w:val="28"/>
          <w:szCs w:val="28"/>
        </w:rPr>
        <w:t>правовых актов, устанавливающих обязательные требования, внесенные</w:t>
      </w:r>
      <w:r w:rsidR="005712B0">
        <w:rPr>
          <w:rFonts w:ascii="Times New Roman" w:hAnsi="Times New Roman" w:cs="Times New Roman"/>
          <w:sz w:val="28"/>
          <w:szCs w:val="28"/>
        </w:rPr>
        <w:t xml:space="preserve"> </w:t>
      </w:r>
      <w:r w:rsidRPr="007B18BB">
        <w:rPr>
          <w:rFonts w:ascii="Times New Roman" w:hAnsi="Times New Roman" w:cs="Times New Roman"/>
          <w:sz w:val="28"/>
          <w:szCs w:val="28"/>
        </w:rPr>
        <w:t>изменения в действующие нормативные правовые акты, а также сроки и</w:t>
      </w:r>
      <w:r w:rsidR="005712B0">
        <w:rPr>
          <w:rFonts w:ascii="Times New Roman" w:hAnsi="Times New Roman" w:cs="Times New Roman"/>
          <w:sz w:val="28"/>
          <w:szCs w:val="28"/>
        </w:rPr>
        <w:t xml:space="preserve"> </w:t>
      </w:r>
      <w:r w:rsidRPr="007B18BB">
        <w:rPr>
          <w:rFonts w:ascii="Times New Roman" w:hAnsi="Times New Roman" w:cs="Times New Roman"/>
          <w:sz w:val="28"/>
          <w:szCs w:val="28"/>
        </w:rPr>
        <w:t>порядок вступления их в силу;</w:t>
      </w:r>
    </w:p>
    <w:p w14:paraId="14E873A3" w14:textId="77777777" w:rsidR="007B18BB" w:rsidRPr="007B18BB" w:rsidRDefault="007B18BB" w:rsidP="005712B0">
      <w:pPr>
        <w:autoSpaceDE w:val="0"/>
        <w:autoSpaceDN w:val="0"/>
        <w:adjustRightInd w:val="0"/>
        <w:spacing w:after="0" w:line="240" w:lineRule="auto"/>
        <w:ind w:firstLine="709"/>
        <w:jc w:val="both"/>
        <w:rPr>
          <w:rFonts w:ascii="Times New Roman" w:hAnsi="Times New Roman" w:cs="Times New Roman"/>
          <w:sz w:val="28"/>
          <w:szCs w:val="28"/>
        </w:rPr>
      </w:pPr>
      <w:r w:rsidRPr="007B18BB">
        <w:rPr>
          <w:rFonts w:ascii="Times New Roman" w:hAnsi="Times New Roman" w:cs="Times New Roman"/>
          <w:sz w:val="28"/>
          <w:szCs w:val="28"/>
        </w:rPr>
        <w:t>б) применение сложных и (или) наиболее значимых обязательных</w:t>
      </w:r>
      <w:r w:rsidR="005712B0">
        <w:rPr>
          <w:rFonts w:ascii="Times New Roman" w:hAnsi="Times New Roman" w:cs="Times New Roman"/>
          <w:sz w:val="28"/>
          <w:szCs w:val="28"/>
        </w:rPr>
        <w:t xml:space="preserve"> </w:t>
      </w:r>
      <w:r w:rsidRPr="007B18BB">
        <w:rPr>
          <w:rFonts w:ascii="Times New Roman" w:hAnsi="Times New Roman" w:cs="Times New Roman"/>
          <w:sz w:val="28"/>
          <w:szCs w:val="28"/>
        </w:rPr>
        <w:t xml:space="preserve">требований, а также обязательных требований, по которым отмечены случаи </w:t>
      </w:r>
      <w:r w:rsidRPr="007B18BB">
        <w:rPr>
          <w:rFonts w:ascii="Times New Roman" w:hAnsi="Times New Roman" w:cs="Times New Roman"/>
          <w:sz w:val="28"/>
          <w:szCs w:val="28"/>
        </w:rPr>
        <w:lastRenderedPageBreak/>
        <w:t>их</w:t>
      </w:r>
      <w:r w:rsidR="005712B0">
        <w:rPr>
          <w:rFonts w:ascii="Times New Roman" w:hAnsi="Times New Roman" w:cs="Times New Roman"/>
          <w:sz w:val="28"/>
          <w:szCs w:val="28"/>
        </w:rPr>
        <w:t xml:space="preserve"> </w:t>
      </w:r>
      <w:r w:rsidRPr="007B18BB">
        <w:rPr>
          <w:rFonts w:ascii="Times New Roman" w:hAnsi="Times New Roman" w:cs="Times New Roman"/>
          <w:sz w:val="28"/>
          <w:szCs w:val="28"/>
        </w:rPr>
        <w:t>массового нарушения либо последствия нарушения которых влекут серьезную</w:t>
      </w:r>
      <w:r w:rsidR="005712B0">
        <w:rPr>
          <w:rFonts w:ascii="Times New Roman" w:hAnsi="Times New Roman" w:cs="Times New Roman"/>
          <w:sz w:val="28"/>
          <w:szCs w:val="28"/>
        </w:rPr>
        <w:t xml:space="preserve"> </w:t>
      </w:r>
      <w:r w:rsidRPr="007B18BB">
        <w:rPr>
          <w:rFonts w:ascii="Times New Roman" w:hAnsi="Times New Roman" w:cs="Times New Roman"/>
          <w:sz w:val="28"/>
          <w:szCs w:val="28"/>
        </w:rPr>
        <w:t>угрозу охраняемым законом ценностям;</w:t>
      </w:r>
    </w:p>
    <w:p w14:paraId="446C53F4" w14:textId="77777777" w:rsidR="007B18BB" w:rsidRPr="007B18BB" w:rsidRDefault="007B18BB" w:rsidP="005712B0">
      <w:pPr>
        <w:autoSpaceDE w:val="0"/>
        <w:autoSpaceDN w:val="0"/>
        <w:adjustRightInd w:val="0"/>
        <w:spacing w:after="0" w:line="240" w:lineRule="auto"/>
        <w:ind w:firstLine="709"/>
        <w:jc w:val="both"/>
        <w:rPr>
          <w:rFonts w:ascii="Times New Roman" w:hAnsi="Times New Roman" w:cs="Times New Roman"/>
          <w:sz w:val="28"/>
          <w:szCs w:val="28"/>
        </w:rPr>
      </w:pPr>
      <w:r w:rsidRPr="007B18BB">
        <w:rPr>
          <w:rFonts w:ascii="Times New Roman" w:hAnsi="Times New Roman" w:cs="Times New Roman"/>
          <w:sz w:val="28"/>
          <w:szCs w:val="28"/>
        </w:rPr>
        <w:t>в) наиболее часто встречающиеся случаи нарушений обязательных</w:t>
      </w:r>
      <w:r w:rsidR="005712B0">
        <w:rPr>
          <w:rFonts w:ascii="Times New Roman" w:hAnsi="Times New Roman" w:cs="Times New Roman"/>
          <w:sz w:val="28"/>
          <w:szCs w:val="28"/>
        </w:rPr>
        <w:t xml:space="preserve"> </w:t>
      </w:r>
      <w:r w:rsidRPr="007B18BB">
        <w:rPr>
          <w:rFonts w:ascii="Times New Roman" w:hAnsi="Times New Roman" w:cs="Times New Roman"/>
          <w:sz w:val="28"/>
          <w:szCs w:val="28"/>
        </w:rPr>
        <w:t>требований, к которым относятся нарушения, выявляемые в течение отчетного</w:t>
      </w:r>
    </w:p>
    <w:p w14:paraId="1E438A5B" w14:textId="77777777" w:rsidR="007B18BB" w:rsidRPr="007B18BB" w:rsidRDefault="007B18BB" w:rsidP="007B18BB">
      <w:pPr>
        <w:autoSpaceDE w:val="0"/>
        <w:autoSpaceDN w:val="0"/>
        <w:adjustRightInd w:val="0"/>
        <w:spacing w:after="0" w:line="240" w:lineRule="auto"/>
        <w:jc w:val="both"/>
        <w:rPr>
          <w:rFonts w:ascii="Times New Roman" w:hAnsi="Times New Roman" w:cs="Times New Roman"/>
          <w:sz w:val="28"/>
          <w:szCs w:val="28"/>
        </w:rPr>
      </w:pPr>
      <w:r w:rsidRPr="007B18BB">
        <w:rPr>
          <w:rFonts w:ascii="Times New Roman" w:hAnsi="Times New Roman" w:cs="Times New Roman"/>
          <w:sz w:val="28"/>
          <w:szCs w:val="28"/>
        </w:rPr>
        <w:t>периода при проведении не менее чем 10 процентов контрольных (надзорных)</w:t>
      </w:r>
    </w:p>
    <w:p w14:paraId="24761BC0" w14:textId="77777777" w:rsidR="007B18BB" w:rsidRPr="007B18BB" w:rsidRDefault="007B18BB" w:rsidP="007B18BB">
      <w:pPr>
        <w:autoSpaceDE w:val="0"/>
        <w:autoSpaceDN w:val="0"/>
        <w:adjustRightInd w:val="0"/>
        <w:spacing w:after="0" w:line="240" w:lineRule="auto"/>
        <w:jc w:val="both"/>
        <w:rPr>
          <w:rFonts w:ascii="Times New Roman" w:hAnsi="Times New Roman" w:cs="Times New Roman"/>
          <w:sz w:val="28"/>
          <w:szCs w:val="28"/>
        </w:rPr>
      </w:pPr>
      <w:r w:rsidRPr="007B18BB">
        <w:rPr>
          <w:rFonts w:ascii="Times New Roman" w:hAnsi="Times New Roman" w:cs="Times New Roman"/>
          <w:sz w:val="28"/>
          <w:szCs w:val="28"/>
        </w:rPr>
        <w:t>мероприятий.</w:t>
      </w:r>
    </w:p>
    <w:p w14:paraId="1015B58D" w14:textId="77777777" w:rsidR="007B18BB" w:rsidRPr="007B18BB" w:rsidRDefault="007B18BB" w:rsidP="002A5DF8">
      <w:pPr>
        <w:autoSpaceDE w:val="0"/>
        <w:autoSpaceDN w:val="0"/>
        <w:adjustRightInd w:val="0"/>
        <w:spacing w:after="0" w:line="240" w:lineRule="auto"/>
        <w:ind w:firstLine="708"/>
        <w:jc w:val="both"/>
        <w:rPr>
          <w:rFonts w:ascii="Times New Roman" w:hAnsi="Times New Roman" w:cs="Times New Roman"/>
          <w:sz w:val="28"/>
          <w:szCs w:val="28"/>
        </w:rPr>
      </w:pPr>
      <w:r w:rsidRPr="007B18BB">
        <w:rPr>
          <w:rFonts w:ascii="Times New Roman" w:hAnsi="Times New Roman" w:cs="Times New Roman"/>
          <w:sz w:val="28"/>
          <w:szCs w:val="28"/>
        </w:rPr>
        <w:t>Продолжительность проведения обязательного профилактического визита</w:t>
      </w:r>
      <w:r w:rsidR="002A5DF8">
        <w:rPr>
          <w:rFonts w:ascii="Times New Roman" w:hAnsi="Times New Roman" w:cs="Times New Roman"/>
          <w:sz w:val="28"/>
          <w:szCs w:val="28"/>
        </w:rPr>
        <w:t xml:space="preserve"> </w:t>
      </w:r>
      <w:r w:rsidRPr="007B18BB">
        <w:rPr>
          <w:rFonts w:ascii="Times New Roman" w:hAnsi="Times New Roman" w:cs="Times New Roman"/>
          <w:sz w:val="28"/>
          <w:szCs w:val="28"/>
        </w:rPr>
        <w:t>не может превышать один рабочий день.</w:t>
      </w:r>
    </w:p>
    <w:p w14:paraId="6028AF8A" w14:textId="77777777" w:rsidR="007B18BB" w:rsidRPr="007B18BB" w:rsidRDefault="007B18BB" w:rsidP="002A5DF8">
      <w:pPr>
        <w:autoSpaceDE w:val="0"/>
        <w:autoSpaceDN w:val="0"/>
        <w:adjustRightInd w:val="0"/>
        <w:spacing w:after="0" w:line="240" w:lineRule="auto"/>
        <w:ind w:firstLine="708"/>
        <w:jc w:val="both"/>
        <w:rPr>
          <w:rFonts w:ascii="Times New Roman" w:hAnsi="Times New Roman" w:cs="Times New Roman"/>
          <w:sz w:val="28"/>
          <w:szCs w:val="28"/>
        </w:rPr>
      </w:pPr>
      <w:r w:rsidRPr="007B18BB">
        <w:rPr>
          <w:rFonts w:ascii="Times New Roman" w:hAnsi="Times New Roman" w:cs="Times New Roman"/>
          <w:sz w:val="28"/>
          <w:szCs w:val="28"/>
        </w:rPr>
        <w:t xml:space="preserve">Наименование </w:t>
      </w:r>
      <w:r w:rsidR="00543AE2">
        <w:rPr>
          <w:rFonts w:ascii="Times New Roman" w:hAnsi="Times New Roman" w:cs="Times New Roman"/>
          <w:sz w:val="28"/>
          <w:szCs w:val="28"/>
        </w:rPr>
        <w:t>должностного лица</w:t>
      </w:r>
      <w:r w:rsidRPr="007B18BB">
        <w:rPr>
          <w:rFonts w:ascii="Times New Roman" w:hAnsi="Times New Roman" w:cs="Times New Roman"/>
          <w:sz w:val="28"/>
          <w:szCs w:val="28"/>
        </w:rPr>
        <w:t>, уполномоченного на</w:t>
      </w:r>
      <w:r w:rsidR="002A5DF8">
        <w:rPr>
          <w:rFonts w:ascii="Times New Roman" w:hAnsi="Times New Roman" w:cs="Times New Roman"/>
          <w:sz w:val="28"/>
          <w:szCs w:val="28"/>
        </w:rPr>
        <w:t xml:space="preserve"> </w:t>
      </w:r>
      <w:r w:rsidRPr="007B18BB">
        <w:rPr>
          <w:rFonts w:ascii="Times New Roman" w:hAnsi="Times New Roman" w:cs="Times New Roman"/>
          <w:sz w:val="28"/>
          <w:szCs w:val="28"/>
        </w:rPr>
        <w:t>проведение профилактических мероприятий в отношении организаций,</w:t>
      </w:r>
      <w:r w:rsidRPr="007B18BB">
        <w:t xml:space="preserve"> </w:t>
      </w:r>
      <w:r w:rsidR="002A5DF8">
        <w:rPr>
          <w:rFonts w:ascii="Times New Roman" w:hAnsi="Times New Roman" w:cs="Times New Roman"/>
          <w:sz w:val="28"/>
          <w:szCs w:val="28"/>
        </w:rPr>
        <w:t>осуществляющих деятельность в сфере архивного дела</w:t>
      </w:r>
      <w:r w:rsidRPr="007B18BB">
        <w:rPr>
          <w:rFonts w:ascii="Times New Roman" w:hAnsi="Times New Roman" w:cs="Times New Roman"/>
          <w:sz w:val="28"/>
          <w:szCs w:val="28"/>
        </w:rPr>
        <w:t>:</w:t>
      </w:r>
    </w:p>
    <w:p w14:paraId="0832B1D2" w14:textId="77777777" w:rsidR="007B18BB" w:rsidRPr="0079348B" w:rsidRDefault="007B18BB" w:rsidP="0079348B">
      <w:pPr>
        <w:pStyle w:val="a6"/>
        <w:numPr>
          <w:ilvl w:val="0"/>
          <w:numId w:val="4"/>
        </w:numPr>
        <w:autoSpaceDE w:val="0"/>
        <w:autoSpaceDN w:val="0"/>
        <w:adjustRightInd w:val="0"/>
        <w:spacing w:after="0" w:line="240" w:lineRule="auto"/>
        <w:jc w:val="both"/>
        <w:rPr>
          <w:rFonts w:ascii="Times New Roman" w:hAnsi="Times New Roman" w:cs="Times New Roman"/>
          <w:sz w:val="28"/>
          <w:szCs w:val="28"/>
        </w:rPr>
      </w:pPr>
      <w:r w:rsidRPr="0079348B">
        <w:rPr>
          <w:rFonts w:ascii="Times New Roman" w:hAnsi="Times New Roman" w:cs="Times New Roman"/>
          <w:sz w:val="28"/>
          <w:szCs w:val="28"/>
        </w:rPr>
        <w:t xml:space="preserve">Председатель </w:t>
      </w:r>
      <w:r w:rsidR="0079348B">
        <w:rPr>
          <w:rFonts w:ascii="Times New Roman" w:hAnsi="Times New Roman" w:cs="Times New Roman"/>
          <w:sz w:val="28"/>
          <w:szCs w:val="28"/>
        </w:rPr>
        <w:t>Госкомархива РТ</w:t>
      </w:r>
      <w:r w:rsidRPr="0079348B">
        <w:rPr>
          <w:rFonts w:ascii="Times New Roman" w:hAnsi="Times New Roman" w:cs="Times New Roman"/>
          <w:sz w:val="28"/>
          <w:szCs w:val="28"/>
        </w:rPr>
        <w:t>.</w:t>
      </w:r>
    </w:p>
    <w:p w14:paraId="164CF26C" w14:textId="77777777" w:rsidR="007B18BB" w:rsidRPr="0079348B" w:rsidRDefault="002A5DF8" w:rsidP="0079348B">
      <w:pPr>
        <w:pStyle w:val="a6"/>
        <w:numPr>
          <w:ilvl w:val="0"/>
          <w:numId w:val="4"/>
        </w:numPr>
        <w:autoSpaceDE w:val="0"/>
        <w:autoSpaceDN w:val="0"/>
        <w:adjustRightInd w:val="0"/>
        <w:spacing w:after="0" w:line="240" w:lineRule="auto"/>
        <w:jc w:val="both"/>
        <w:rPr>
          <w:rFonts w:ascii="Times New Roman" w:hAnsi="Times New Roman" w:cs="Times New Roman"/>
          <w:sz w:val="28"/>
          <w:szCs w:val="28"/>
        </w:rPr>
      </w:pPr>
      <w:r w:rsidRPr="0079348B">
        <w:rPr>
          <w:rFonts w:ascii="Times New Roman" w:hAnsi="Times New Roman" w:cs="Times New Roman"/>
          <w:sz w:val="28"/>
          <w:szCs w:val="28"/>
        </w:rPr>
        <w:t xml:space="preserve">Заместители председателя </w:t>
      </w:r>
      <w:r w:rsidR="0079348B">
        <w:rPr>
          <w:rFonts w:ascii="Times New Roman" w:hAnsi="Times New Roman" w:cs="Times New Roman"/>
          <w:sz w:val="28"/>
          <w:szCs w:val="28"/>
        </w:rPr>
        <w:t>Госкомархива РТ</w:t>
      </w:r>
      <w:r w:rsidRPr="0079348B">
        <w:rPr>
          <w:rFonts w:ascii="Times New Roman" w:hAnsi="Times New Roman" w:cs="Times New Roman"/>
          <w:sz w:val="28"/>
          <w:szCs w:val="28"/>
        </w:rPr>
        <w:t>.</w:t>
      </w:r>
    </w:p>
    <w:p w14:paraId="29A02733" w14:textId="77777777" w:rsidR="007B18BB" w:rsidRPr="0079348B" w:rsidRDefault="002A5DF8" w:rsidP="0079348B">
      <w:pPr>
        <w:pStyle w:val="a6"/>
        <w:numPr>
          <w:ilvl w:val="0"/>
          <w:numId w:val="4"/>
        </w:numPr>
        <w:autoSpaceDE w:val="0"/>
        <w:autoSpaceDN w:val="0"/>
        <w:adjustRightInd w:val="0"/>
        <w:spacing w:after="0" w:line="240" w:lineRule="auto"/>
        <w:jc w:val="both"/>
        <w:rPr>
          <w:rFonts w:ascii="Times New Roman" w:hAnsi="Times New Roman" w:cs="Times New Roman"/>
          <w:sz w:val="28"/>
          <w:szCs w:val="28"/>
        </w:rPr>
      </w:pPr>
      <w:r w:rsidRPr="0079348B">
        <w:rPr>
          <w:rFonts w:ascii="Times New Roman" w:hAnsi="Times New Roman" w:cs="Times New Roman"/>
          <w:sz w:val="28"/>
          <w:szCs w:val="28"/>
        </w:rPr>
        <w:t>Заведующий сектором государственного контроля</w:t>
      </w:r>
      <w:r w:rsidR="0079348B" w:rsidRPr="0079348B">
        <w:rPr>
          <w:rFonts w:ascii="Times New Roman" w:hAnsi="Times New Roman" w:cs="Times New Roman"/>
          <w:sz w:val="28"/>
          <w:szCs w:val="28"/>
        </w:rPr>
        <w:t xml:space="preserve"> </w:t>
      </w:r>
      <w:r w:rsidR="0079348B">
        <w:rPr>
          <w:rFonts w:ascii="Times New Roman" w:hAnsi="Times New Roman" w:cs="Times New Roman"/>
          <w:sz w:val="28"/>
          <w:szCs w:val="28"/>
        </w:rPr>
        <w:t>Госкомархива РТ</w:t>
      </w:r>
      <w:r w:rsidR="007B18BB" w:rsidRPr="0079348B">
        <w:rPr>
          <w:rFonts w:ascii="Times New Roman" w:hAnsi="Times New Roman" w:cs="Times New Roman"/>
          <w:sz w:val="28"/>
          <w:szCs w:val="28"/>
        </w:rPr>
        <w:t>.</w:t>
      </w:r>
    </w:p>
    <w:p w14:paraId="72CD85AA" w14:textId="77777777" w:rsidR="007B18BB" w:rsidRPr="0079348B" w:rsidRDefault="0079348B" w:rsidP="00A106AD">
      <w:pPr>
        <w:pStyle w:val="a6"/>
        <w:numPr>
          <w:ilvl w:val="0"/>
          <w:numId w:val="4"/>
        </w:numPr>
        <w:autoSpaceDE w:val="0"/>
        <w:autoSpaceDN w:val="0"/>
        <w:adjustRightInd w:val="0"/>
        <w:spacing w:after="0" w:line="240" w:lineRule="auto"/>
        <w:ind w:left="0" w:firstLine="360"/>
        <w:jc w:val="both"/>
        <w:rPr>
          <w:rFonts w:ascii="Times New Roman" w:hAnsi="Times New Roman" w:cs="Times New Roman"/>
          <w:sz w:val="28"/>
          <w:szCs w:val="28"/>
        </w:rPr>
      </w:pPr>
      <w:r w:rsidRPr="0079348B">
        <w:rPr>
          <w:rFonts w:ascii="Times New Roman" w:hAnsi="Times New Roman" w:cs="Times New Roman"/>
          <w:sz w:val="28"/>
          <w:szCs w:val="28"/>
        </w:rPr>
        <w:t xml:space="preserve">Старший специалист сектора государственного контроля </w:t>
      </w:r>
      <w:r>
        <w:rPr>
          <w:rFonts w:ascii="Times New Roman" w:hAnsi="Times New Roman" w:cs="Times New Roman"/>
          <w:sz w:val="28"/>
          <w:szCs w:val="28"/>
        </w:rPr>
        <w:t>Госкомархива РТ</w:t>
      </w:r>
      <w:r w:rsidR="007B18BB" w:rsidRPr="0079348B">
        <w:rPr>
          <w:rFonts w:ascii="Times New Roman" w:hAnsi="Times New Roman" w:cs="Times New Roman"/>
          <w:sz w:val="28"/>
          <w:szCs w:val="28"/>
        </w:rPr>
        <w:t>.</w:t>
      </w:r>
    </w:p>
    <w:p w14:paraId="07459315" w14:textId="77777777" w:rsidR="00AC13C6" w:rsidRPr="00AB7CAF" w:rsidRDefault="00613A02" w:rsidP="00613A02">
      <w:pPr>
        <w:autoSpaceDE w:val="0"/>
        <w:autoSpaceDN w:val="0"/>
        <w:adjustRightInd w:val="0"/>
        <w:spacing w:after="0" w:line="240" w:lineRule="auto"/>
        <w:rPr>
          <w:rFonts w:ascii="Times New Roman" w:hAnsi="Times New Roman" w:cs="Times New Roman"/>
          <w:b/>
          <w:sz w:val="28"/>
        </w:rPr>
      </w:pPr>
      <w:r w:rsidRPr="00AB7CAF">
        <w:rPr>
          <w:rFonts w:ascii="Times New Roman" w:hAnsi="Times New Roman" w:cs="Times New Roman"/>
          <w:b/>
          <w:sz w:val="28"/>
        </w:rPr>
        <w:tab/>
      </w:r>
      <w:r w:rsidRPr="00AB7CAF">
        <w:rPr>
          <w:rFonts w:ascii="Times New Roman" w:hAnsi="Times New Roman" w:cs="Times New Roman"/>
          <w:b/>
          <w:sz w:val="28"/>
        </w:rPr>
        <w:tab/>
      </w:r>
      <w:r w:rsidRPr="00AB7CAF">
        <w:rPr>
          <w:rFonts w:ascii="Times New Roman" w:hAnsi="Times New Roman" w:cs="Times New Roman"/>
          <w:b/>
          <w:sz w:val="28"/>
        </w:rPr>
        <w:tab/>
      </w:r>
    </w:p>
    <w:p w14:paraId="6537F28F" w14:textId="77777777" w:rsidR="00AC13C6" w:rsidRPr="00AB7CAF" w:rsidRDefault="00AC13C6" w:rsidP="00613A02">
      <w:pPr>
        <w:autoSpaceDE w:val="0"/>
        <w:autoSpaceDN w:val="0"/>
        <w:adjustRightInd w:val="0"/>
        <w:spacing w:after="0" w:line="240" w:lineRule="auto"/>
        <w:rPr>
          <w:rFonts w:ascii="Times New Roman" w:hAnsi="Times New Roman" w:cs="Times New Roman"/>
          <w:b/>
          <w:sz w:val="28"/>
        </w:rPr>
      </w:pPr>
    </w:p>
    <w:p w14:paraId="283DB6A3" w14:textId="77777777" w:rsidR="009C15E4" w:rsidRPr="00653003" w:rsidRDefault="00653003" w:rsidP="00653003">
      <w:pPr>
        <w:jc w:val="center"/>
        <w:rPr>
          <w:rFonts w:ascii="Times New Roman" w:hAnsi="Times New Roman" w:cs="Times New Roman"/>
          <w:b/>
          <w:sz w:val="28"/>
        </w:rPr>
      </w:pPr>
      <w:r w:rsidRPr="00653003">
        <w:rPr>
          <w:rFonts w:ascii="Times New Roman" w:hAnsi="Times New Roman" w:cs="Times New Roman"/>
          <w:b/>
          <w:sz w:val="28"/>
          <w:szCs w:val="28"/>
        </w:rPr>
        <w:t>IV. Показатели          результативности          и эффективности программы профилактики.</w:t>
      </w:r>
    </w:p>
    <w:p w14:paraId="0BE0FA1F" w14:textId="77777777" w:rsidR="009C15E4" w:rsidRPr="00AB7CAF" w:rsidRDefault="009C15E4" w:rsidP="009C15E4">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Эффект</w:t>
      </w:r>
      <w:r w:rsidR="007E06E7" w:rsidRPr="00AB7CAF">
        <w:rPr>
          <w:rFonts w:ascii="Times New Roman" w:hAnsi="Times New Roman" w:cs="Times New Roman"/>
          <w:sz w:val="28"/>
          <w:szCs w:val="28"/>
        </w:rPr>
        <w:t xml:space="preserve">ивность реализации </w:t>
      </w:r>
      <w:r w:rsidRPr="00AB7CAF">
        <w:rPr>
          <w:rFonts w:ascii="Times New Roman" w:hAnsi="Times New Roman" w:cs="Times New Roman"/>
          <w:sz w:val="28"/>
          <w:szCs w:val="28"/>
        </w:rPr>
        <w:t>Программы профилактики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14:paraId="4007263C" w14:textId="77777777" w:rsidR="009C15E4" w:rsidRPr="00AB7CAF" w:rsidRDefault="009C15E4" w:rsidP="007E06E7">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Программа профилактики носит комплексный характер, и достижение поставленных целей возможно лишь при взаимосвязанном и скоординированном во времени выполнении всех программных мероприятий.</w:t>
      </w:r>
    </w:p>
    <w:p w14:paraId="2FD6A0FE" w14:textId="77777777" w:rsidR="007E06E7" w:rsidRPr="00AB7CAF" w:rsidRDefault="007E06E7" w:rsidP="007E06E7">
      <w:pPr>
        <w:autoSpaceDE w:val="0"/>
        <w:autoSpaceDN w:val="0"/>
        <w:adjustRightInd w:val="0"/>
        <w:spacing w:after="0" w:line="240" w:lineRule="auto"/>
        <w:jc w:val="both"/>
        <w:rPr>
          <w:rFonts w:ascii="Times New Roman" w:hAnsi="Times New Roman" w:cs="Times New Roman"/>
          <w:sz w:val="28"/>
          <w:szCs w:val="28"/>
        </w:rPr>
      </w:pPr>
      <w:r w:rsidRPr="00AB7CAF">
        <w:rPr>
          <w:rFonts w:ascii="Times New Roman" w:hAnsi="Times New Roman" w:cs="Times New Roman"/>
          <w:sz w:val="28"/>
          <w:szCs w:val="28"/>
        </w:rPr>
        <w:tab/>
        <w:t xml:space="preserve">В рамках реализации Программы профилактики на состояние подконтрольной сферы может оказать воздействие: </w:t>
      </w:r>
    </w:p>
    <w:p w14:paraId="3E8BE4D9" w14:textId="77777777" w:rsidR="007E06E7" w:rsidRPr="00AB7CAF" w:rsidRDefault="007E06E7" w:rsidP="007E06E7">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-совершенствование нормативной правовой базы об архивном деле; </w:t>
      </w:r>
    </w:p>
    <w:p w14:paraId="29BC637C" w14:textId="77777777" w:rsidR="007E06E7" w:rsidRPr="00AB7CAF" w:rsidRDefault="007E06E7" w:rsidP="007E06E7">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-улучшение информационного обеспечения по предупреждению нарушений обязательных требований законодательства об архивном деле в подконтрольных субъектах; </w:t>
      </w:r>
    </w:p>
    <w:p w14:paraId="3D621D2A" w14:textId="77777777" w:rsidR="007E06E7" w:rsidRPr="00AB7CAF" w:rsidRDefault="007E06E7" w:rsidP="007E06E7">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-усиление меры административной ответственности за совершение нарушений обязательных требований законодательства об архивном деле; </w:t>
      </w:r>
    </w:p>
    <w:p w14:paraId="50FE0EF2" w14:textId="77777777" w:rsidR="007E06E7" w:rsidRPr="00AB7CAF" w:rsidRDefault="007E06E7" w:rsidP="007E06E7">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-признание административным правонарушением противоправного, виновного действия (бездействия) как должностного лица, так и юридического лица, если установлено, что у него имелась возможность для соблюдения правил и норм, но данным лицом не были приняты все зависящие от него меры по их соблюдению. </w:t>
      </w:r>
    </w:p>
    <w:p w14:paraId="36C067EC" w14:textId="77777777" w:rsidR="00CF6872" w:rsidRPr="00AB7CAF" w:rsidRDefault="00791764" w:rsidP="00791764">
      <w:pPr>
        <w:autoSpaceDE w:val="0"/>
        <w:autoSpaceDN w:val="0"/>
        <w:adjustRightInd w:val="0"/>
        <w:spacing w:after="0" w:line="240" w:lineRule="auto"/>
        <w:jc w:val="both"/>
        <w:rPr>
          <w:rFonts w:ascii="Times New Roman" w:hAnsi="Times New Roman" w:cs="Times New Roman"/>
          <w:sz w:val="28"/>
          <w:szCs w:val="28"/>
        </w:rPr>
      </w:pPr>
      <w:r w:rsidRPr="00AB7CAF">
        <w:rPr>
          <w:rFonts w:ascii="Times New Roman" w:hAnsi="Times New Roman" w:cs="Times New Roman"/>
          <w:sz w:val="28"/>
          <w:szCs w:val="28"/>
        </w:rPr>
        <w:tab/>
        <w:t xml:space="preserve">Снижению количества нарушений в подконтрольной сфере может способствовать повышение квалификации, степени информированности руководителей и работников подконтрольных субъектов, а также своевременное принятие мер по соблюдению обязательных требований законодательства об архивном деле. </w:t>
      </w:r>
    </w:p>
    <w:p w14:paraId="45B885EA" w14:textId="77777777" w:rsidR="00CF6872" w:rsidRPr="00AB7CAF" w:rsidRDefault="00791764" w:rsidP="00CF6872">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lastRenderedPageBreak/>
        <w:t xml:space="preserve">В случае несоблюдения подконтрольными субъектами обязательных требований законодательства об архивном деле может быть причинен ущерб охраняемым законом ценностям. </w:t>
      </w:r>
    </w:p>
    <w:p w14:paraId="1CAB076F" w14:textId="77777777" w:rsidR="00CF6872" w:rsidRPr="00AB7CAF" w:rsidRDefault="00791764" w:rsidP="00CF6872">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Анализ и эффективность государственного контроля (надзора) размещаются в ежегодном докладе об осуществлении государственного контроля (надзора) и об эффективности такого контроля (надзора) на официальном сайте Госкомархива РТ в информационно-телекоммуникационной сети «Интернет» (</w:t>
      </w:r>
      <w:r w:rsidR="00CF6872" w:rsidRPr="00AB7CAF">
        <w:rPr>
          <w:rFonts w:ascii="Times New Roman" w:hAnsi="Times New Roman" w:cs="Times New Roman"/>
          <w:sz w:val="28"/>
          <w:szCs w:val="28"/>
          <w:lang w:val="en-US"/>
        </w:rPr>
        <w:t>http</w:t>
      </w:r>
      <w:r w:rsidR="00CF6872" w:rsidRPr="00AB7CAF">
        <w:rPr>
          <w:rFonts w:ascii="Times New Roman" w:hAnsi="Times New Roman" w:cs="Times New Roman"/>
          <w:sz w:val="28"/>
          <w:szCs w:val="28"/>
        </w:rPr>
        <w:t>://</w:t>
      </w:r>
      <w:proofErr w:type="spellStart"/>
      <w:r w:rsidR="00CF6872" w:rsidRPr="00AB7CAF">
        <w:rPr>
          <w:rFonts w:ascii="Times New Roman" w:hAnsi="Times New Roman" w:cs="Times New Roman"/>
          <w:sz w:val="28"/>
          <w:szCs w:val="28"/>
          <w:lang w:val="en-US"/>
        </w:rPr>
        <w:t>arhiv</w:t>
      </w:r>
      <w:proofErr w:type="spellEnd"/>
      <w:r w:rsidR="00CF6872" w:rsidRPr="00AB7CAF">
        <w:rPr>
          <w:rFonts w:ascii="Times New Roman" w:hAnsi="Times New Roman" w:cs="Times New Roman"/>
          <w:sz w:val="28"/>
          <w:szCs w:val="28"/>
        </w:rPr>
        <w:t>.</w:t>
      </w:r>
      <w:proofErr w:type="spellStart"/>
      <w:r w:rsidR="00CF6872" w:rsidRPr="00AB7CAF">
        <w:rPr>
          <w:rFonts w:ascii="Times New Roman" w:hAnsi="Times New Roman" w:cs="Times New Roman"/>
          <w:sz w:val="28"/>
          <w:szCs w:val="28"/>
          <w:lang w:val="en-US"/>
        </w:rPr>
        <w:t>tatarstan</w:t>
      </w:r>
      <w:proofErr w:type="spellEnd"/>
      <w:r w:rsidR="00CF6872" w:rsidRPr="00AB7CAF">
        <w:rPr>
          <w:rFonts w:ascii="Times New Roman" w:hAnsi="Times New Roman" w:cs="Times New Roman"/>
          <w:sz w:val="28"/>
          <w:szCs w:val="28"/>
        </w:rPr>
        <w:t>.</w:t>
      </w:r>
      <w:proofErr w:type="spellStart"/>
      <w:r w:rsidR="00CF6872" w:rsidRPr="00AB7CAF">
        <w:rPr>
          <w:rFonts w:ascii="Times New Roman" w:hAnsi="Times New Roman" w:cs="Times New Roman"/>
          <w:sz w:val="28"/>
          <w:szCs w:val="28"/>
          <w:lang w:val="en-US"/>
        </w:rPr>
        <w:t>ru</w:t>
      </w:r>
      <w:proofErr w:type="spellEnd"/>
      <w:r w:rsidRPr="00AB7CAF">
        <w:rPr>
          <w:rFonts w:ascii="Times New Roman" w:hAnsi="Times New Roman" w:cs="Times New Roman"/>
          <w:sz w:val="28"/>
          <w:szCs w:val="28"/>
        </w:rPr>
        <w:t xml:space="preserve">). </w:t>
      </w:r>
    </w:p>
    <w:p w14:paraId="7251B865" w14:textId="77777777" w:rsidR="00CF6872" w:rsidRPr="00AB7CAF" w:rsidRDefault="00791764" w:rsidP="00CF6872">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Основными критериями оценки эффективности и результативности профилактических мероприятий являются: </w:t>
      </w:r>
    </w:p>
    <w:p w14:paraId="4DE53170" w14:textId="77777777" w:rsidR="00CF6872" w:rsidRPr="00AB7CAF" w:rsidRDefault="00791764" w:rsidP="00CF6872">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-результативность деятельности органа государственного контроля; </w:t>
      </w:r>
    </w:p>
    <w:p w14:paraId="193C5E89" w14:textId="77777777" w:rsidR="00CF6872" w:rsidRPr="00AB7CAF" w:rsidRDefault="00791764" w:rsidP="00CF6872">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-информированность подконтрольных субъектов об обязательных требованиях, о принятых и готовящихся изменениях в системе обязательных требований, о порядке проведения мероприятий по контролю, правах подконтрольных субъектов в ходе мероприятий по контролю; </w:t>
      </w:r>
    </w:p>
    <w:p w14:paraId="2E719D68" w14:textId="77777777" w:rsidR="00CF6872" w:rsidRPr="00AB7CAF" w:rsidRDefault="00791764" w:rsidP="00CF6872">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-понятность обязательных требований подконтрольным субъектам; </w:t>
      </w:r>
    </w:p>
    <w:p w14:paraId="54946546" w14:textId="77777777" w:rsidR="00CF6872" w:rsidRPr="00AB7CAF" w:rsidRDefault="00791764" w:rsidP="00CF6872">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-вовлечение подконтрольных субъектов во взаимодействие с контрольным органом, в том числе в рамках проводимых профилактических мероприятий; </w:t>
      </w:r>
    </w:p>
    <w:p w14:paraId="347C0DE0" w14:textId="77777777" w:rsidR="00CF6872" w:rsidRPr="00AB7CAF" w:rsidRDefault="00791764" w:rsidP="00CF6872">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-формированию единого понимания обязательных требований у всех участников отношений в области государственного надзора, в том числе путем разъяснения подконтрольным субъектам обязательных требований; </w:t>
      </w:r>
    </w:p>
    <w:p w14:paraId="219C3530" w14:textId="77777777" w:rsidR="00CF6872" w:rsidRPr="00AB7CAF" w:rsidRDefault="00791764" w:rsidP="00CF6872">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-мотивации подконтрольных субъектов к добросовестному поведению и, как следствие, снижение вреда, причиняемого охраняемым законом ценностям; </w:t>
      </w:r>
    </w:p>
    <w:p w14:paraId="2E25974B" w14:textId="77777777" w:rsidR="00CF6872" w:rsidRPr="00AB7CAF" w:rsidRDefault="00791764" w:rsidP="00CF6872">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-оценки состояния подконтрольной среды и особенностей подконтрольных субъектов (объектов); </w:t>
      </w:r>
    </w:p>
    <w:p w14:paraId="442EAB2B" w14:textId="77777777" w:rsidR="00791764" w:rsidRPr="00AB7CAF" w:rsidRDefault="00791764" w:rsidP="00B40F72">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-сбор и анализ статистических данных, необходимых для организации профилактической работы, в том числе для определения видов, форм и интенсивности профилактических мероприятий;</w:t>
      </w:r>
    </w:p>
    <w:p w14:paraId="394A2B44" w14:textId="77777777" w:rsidR="00B40F72" w:rsidRPr="00AB7CAF" w:rsidRDefault="00B40F72" w:rsidP="00B40F72">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-создания системы взаимодействия между подконтрольными субъектами и </w:t>
      </w:r>
      <w:proofErr w:type="spellStart"/>
      <w:r w:rsidRPr="00AB7CAF">
        <w:rPr>
          <w:rFonts w:ascii="Times New Roman" w:hAnsi="Times New Roman" w:cs="Times New Roman"/>
          <w:sz w:val="28"/>
          <w:szCs w:val="28"/>
        </w:rPr>
        <w:t>Госкомархивом</w:t>
      </w:r>
      <w:proofErr w:type="spellEnd"/>
      <w:r w:rsidRPr="00AB7CAF">
        <w:rPr>
          <w:rFonts w:ascii="Times New Roman" w:hAnsi="Times New Roman" w:cs="Times New Roman"/>
          <w:sz w:val="28"/>
          <w:szCs w:val="28"/>
        </w:rPr>
        <w:t xml:space="preserve"> РТ, обеспечивающей наиболее полное информирование подконтрольных субъектов по вопросам соблюдения обязательных требований и проводимой </w:t>
      </w:r>
      <w:proofErr w:type="spellStart"/>
      <w:r w:rsidRPr="00AB7CAF">
        <w:rPr>
          <w:rFonts w:ascii="Times New Roman" w:hAnsi="Times New Roman" w:cs="Times New Roman"/>
          <w:sz w:val="28"/>
          <w:szCs w:val="28"/>
        </w:rPr>
        <w:t>Госкомархивом</w:t>
      </w:r>
      <w:proofErr w:type="spellEnd"/>
      <w:r w:rsidRPr="00AB7CAF">
        <w:rPr>
          <w:rFonts w:ascii="Times New Roman" w:hAnsi="Times New Roman" w:cs="Times New Roman"/>
          <w:sz w:val="28"/>
          <w:szCs w:val="28"/>
        </w:rPr>
        <w:t xml:space="preserve"> РТ профилактической работы, в том числе с использованием современных информационно-телекоммуникационных технологий; </w:t>
      </w:r>
    </w:p>
    <w:p w14:paraId="62A68977" w14:textId="77777777" w:rsidR="00B40F72" w:rsidRPr="00AB7CAF" w:rsidRDefault="00B40F72" w:rsidP="00B40F72">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 создания системы консультирования подконтрольных объектов. </w:t>
      </w:r>
    </w:p>
    <w:p w14:paraId="7DCA7C79" w14:textId="77777777" w:rsidR="008A675A" w:rsidRPr="00AB7CAF" w:rsidRDefault="00B40F72" w:rsidP="00B40F72">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Показатели эффективности: </w:t>
      </w:r>
    </w:p>
    <w:p w14:paraId="2CF2DF81" w14:textId="77777777" w:rsidR="008A675A" w:rsidRPr="00AB7CAF" w:rsidRDefault="00B40F72" w:rsidP="00B40F72">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Снижение доли выявленных при проведении контрольно-надзорных мероприятий нарушений обязательных требований. Показатель рассчитывается как отношение количества выявленных нарушений обязательных требований, к количеству приведенных контрольно-надзорных мероприятий. </w:t>
      </w:r>
    </w:p>
    <w:p w14:paraId="400B684C" w14:textId="77777777" w:rsidR="008A675A" w:rsidRPr="00AB7CAF" w:rsidRDefault="00B40F72" w:rsidP="00B40F72">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Недопущение проведения профилактических мероприятий, результаты которых будут признаны недействительными. Показатель рассчитывается как отношение количества проведенных профилактических мероприятий, </w:t>
      </w:r>
      <w:r w:rsidRPr="00AB7CAF">
        <w:rPr>
          <w:rFonts w:ascii="Times New Roman" w:hAnsi="Times New Roman" w:cs="Times New Roman"/>
          <w:sz w:val="28"/>
          <w:szCs w:val="28"/>
        </w:rPr>
        <w:lastRenderedPageBreak/>
        <w:t xml:space="preserve">результаты которых не оспариваются, к количеству проведенных мероприятий. </w:t>
      </w:r>
    </w:p>
    <w:p w14:paraId="292DA7C4" w14:textId="77777777" w:rsidR="008A675A" w:rsidRPr="00AB7CAF" w:rsidRDefault="00B40F72" w:rsidP="00B40F72">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Снижение доли административного воздействия на подконтрольные субъекты рассчитывается как отношение количества проверок, при которых не применялись меры административного названия к общему количеству проведенных проверок. </w:t>
      </w:r>
    </w:p>
    <w:p w14:paraId="2ED5F7FC" w14:textId="77777777" w:rsidR="008A675A" w:rsidRPr="00AB7CAF" w:rsidRDefault="00B40F72" w:rsidP="00B40F72">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Оценка эффективности и результативности профилактических мероприятий осуществляется по следующим индикативным показателям: </w:t>
      </w:r>
    </w:p>
    <w:p w14:paraId="730E3951" w14:textId="77777777" w:rsidR="008A675A" w:rsidRPr="00AB7CAF" w:rsidRDefault="00B40F72" w:rsidP="00B40F72">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-количество проведенных профилактических мероприятий, ед.; </w:t>
      </w:r>
    </w:p>
    <w:p w14:paraId="072A2ABC" w14:textId="77777777" w:rsidR="008A675A" w:rsidRPr="00AB7CAF" w:rsidRDefault="00B40F72" w:rsidP="00B40F72">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-количество подконтрольных субъектов, в отношении которых проведены профилактические мероприятия, ед.; </w:t>
      </w:r>
    </w:p>
    <w:p w14:paraId="1C775B3E" w14:textId="77777777" w:rsidR="00B40F72" w:rsidRPr="00AB7CAF" w:rsidRDefault="00B40F72" w:rsidP="00B40F72">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-доля субъектов, в отношении которых проведены профилактические мероприятия (показатель рассчитывается в процентах от общего количества подконтрольных субъектов), %.</w:t>
      </w:r>
    </w:p>
    <w:p w14:paraId="7AAC4E89" w14:textId="77777777" w:rsidR="00B40F72" w:rsidRPr="00AB7CAF" w:rsidRDefault="00B40F72" w:rsidP="008A675A">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Оценка эффективности реализации программы рассчитывается ежегодно (по итогам календарного года) но результатам анализа характеристик достижения значений целевых показателей реализации программы, установленных на соответствующий календарный год согласно приложению № 1 к настоящей программе, определяемых по следующей формуле:</w:t>
      </w:r>
    </w:p>
    <w:p w14:paraId="6DFB9E20" w14:textId="77777777" w:rsidR="006B1FE5" w:rsidRPr="00AB7CAF" w:rsidRDefault="006B1FE5" w:rsidP="007A50E3">
      <w:pPr>
        <w:autoSpaceDE w:val="0"/>
        <w:autoSpaceDN w:val="0"/>
        <w:adjustRightInd w:val="0"/>
        <w:spacing w:after="0" w:line="240" w:lineRule="auto"/>
        <w:ind w:left="2832" w:firstLine="708"/>
        <w:rPr>
          <w:rFonts w:ascii="Times New Roman" w:hAnsi="Times New Roman" w:cs="Times New Roman"/>
          <w:sz w:val="28"/>
          <w:szCs w:val="28"/>
        </w:rPr>
      </w:pPr>
    </w:p>
    <w:p w14:paraId="70DF9E56" w14:textId="77777777" w:rsidR="00604BD2" w:rsidRPr="00AB7CAF" w:rsidRDefault="00604BD2" w:rsidP="007A50E3">
      <w:pPr>
        <w:autoSpaceDE w:val="0"/>
        <w:autoSpaceDN w:val="0"/>
        <w:adjustRightInd w:val="0"/>
        <w:spacing w:after="0" w:line="240" w:lineRule="auto"/>
        <w:ind w:left="2832" w:firstLine="708"/>
        <w:rPr>
          <w:rFonts w:ascii="Times New Roman" w:hAnsi="Times New Roman" w:cs="Times New Roman"/>
          <w:sz w:val="28"/>
          <w:szCs w:val="28"/>
        </w:rPr>
      </w:pPr>
    </w:p>
    <w:p w14:paraId="4910C126" w14:textId="77777777" w:rsidR="009C15E4" w:rsidRPr="00AB7CAF" w:rsidRDefault="00777037" w:rsidP="008B50D9">
      <w:pPr>
        <w:autoSpaceDE w:val="0"/>
        <w:autoSpaceDN w:val="0"/>
        <w:adjustRightInd w:val="0"/>
        <w:spacing w:after="0" w:line="240" w:lineRule="auto"/>
        <w:ind w:left="-709" w:firstLine="708"/>
        <w:jc w:val="center"/>
        <w:rPr>
          <w:rFonts w:ascii="Times New Roman" w:hAnsi="Times New Roman" w:cs="Times New Roman"/>
          <w:sz w:val="28"/>
          <w:szCs w:val="28"/>
        </w:rPr>
      </w:pPr>
      <w:r w:rsidRPr="00AB7CAF">
        <w:rPr>
          <w:rFonts w:ascii="Times New Roman" w:hAnsi="Times New Roman" w:cs="Times New Roman"/>
          <w:b/>
          <w:sz w:val="40"/>
          <w:szCs w:val="28"/>
          <w:lang w:val="en-US"/>
        </w:rPr>
        <w:t>N</w:t>
      </w:r>
      <w:r w:rsidRPr="00AB7CAF">
        <w:rPr>
          <w:rFonts w:ascii="Times New Roman" w:hAnsi="Times New Roman" w:cs="Times New Roman"/>
          <w:b/>
          <w:sz w:val="24"/>
          <w:szCs w:val="28"/>
          <w:lang w:val="en-US"/>
        </w:rPr>
        <w:t>i</w:t>
      </w:r>
      <w:r w:rsidRPr="00FA6607">
        <w:rPr>
          <w:rFonts w:ascii="Times New Roman" w:hAnsi="Times New Roman" w:cs="Times New Roman"/>
          <w:b/>
          <w:sz w:val="40"/>
          <w:szCs w:val="28"/>
        </w:rPr>
        <w:t>=</w:t>
      </w:r>
      <w:r w:rsidRPr="00AB7CAF">
        <w:rPr>
          <w:rFonts w:ascii="Times New Roman" w:hAnsi="Times New Roman" w:cs="Times New Roman"/>
          <w:b/>
          <w:sz w:val="40"/>
          <w:szCs w:val="28"/>
          <w:lang w:val="en-US"/>
        </w:rPr>
        <w:t>N</w:t>
      </w:r>
      <w:r w:rsidRPr="00AB7CAF">
        <w:rPr>
          <w:rFonts w:ascii="Times New Roman" w:hAnsi="Times New Roman" w:cs="Times New Roman"/>
          <w:b/>
          <w:sz w:val="24"/>
          <w:szCs w:val="28"/>
          <w:lang w:val="en-US"/>
        </w:rPr>
        <w:t>ia</w:t>
      </w:r>
      <w:r w:rsidRPr="00FA6607">
        <w:rPr>
          <w:rFonts w:ascii="Times New Roman" w:hAnsi="Times New Roman" w:cs="Times New Roman"/>
          <w:b/>
          <w:sz w:val="40"/>
          <w:szCs w:val="28"/>
        </w:rPr>
        <w:t xml:space="preserve"> / </w:t>
      </w:r>
      <w:r w:rsidRPr="00AB7CAF">
        <w:rPr>
          <w:rFonts w:ascii="Times New Roman" w:hAnsi="Times New Roman" w:cs="Times New Roman"/>
          <w:b/>
          <w:sz w:val="40"/>
          <w:szCs w:val="28"/>
          <w:lang w:val="en-US"/>
        </w:rPr>
        <w:t>N</w:t>
      </w:r>
      <w:r w:rsidRPr="00AB7CAF">
        <w:rPr>
          <w:rFonts w:ascii="Times New Roman" w:hAnsi="Times New Roman" w:cs="Times New Roman"/>
          <w:b/>
          <w:sz w:val="24"/>
          <w:szCs w:val="28"/>
          <w:lang w:val="en-US"/>
        </w:rPr>
        <w:t>ib</w:t>
      </w:r>
      <w:r w:rsidRPr="00FA6607">
        <w:rPr>
          <w:rFonts w:ascii="Times New Roman" w:hAnsi="Times New Roman" w:cs="Times New Roman"/>
          <w:b/>
          <w:sz w:val="40"/>
          <w:szCs w:val="28"/>
        </w:rPr>
        <w:t xml:space="preserve"> * 100%</w:t>
      </w:r>
    </w:p>
    <w:p w14:paraId="44E871BC" w14:textId="77777777" w:rsidR="008B50D9" w:rsidRPr="00AB7CAF" w:rsidRDefault="008B50D9" w:rsidP="008B50D9">
      <w:pPr>
        <w:autoSpaceDE w:val="0"/>
        <w:autoSpaceDN w:val="0"/>
        <w:adjustRightInd w:val="0"/>
        <w:spacing w:after="0" w:line="240" w:lineRule="auto"/>
        <w:ind w:left="-709" w:firstLine="708"/>
        <w:rPr>
          <w:rFonts w:ascii="Times New Roman" w:hAnsi="Times New Roman" w:cs="Times New Roman"/>
          <w:sz w:val="28"/>
          <w:szCs w:val="28"/>
        </w:rPr>
      </w:pPr>
    </w:p>
    <w:p w14:paraId="144A5D23" w14:textId="77777777" w:rsidR="00604BD2" w:rsidRPr="00AB7CAF" w:rsidRDefault="00604BD2" w:rsidP="008B50D9">
      <w:pPr>
        <w:autoSpaceDE w:val="0"/>
        <w:autoSpaceDN w:val="0"/>
        <w:adjustRightInd w:val="0"/>
        <w:spacing w:after="0" w:line="240" w:lineRule="auto"/>
        <w:ind w:left="-709" w:firstLine="708"/>
        <w:rPr>
          <w:rFonts w:ascii="Times New Roman" w:hAnsi="Times New Roman" w:cs="Times New Roman"/>
          <w:sz w:val="28"/>
          <w:szCs w:val="28"/>
        </w:rPr>
      </w:pPr>
    </w:p>
    <w:p w14:paraId="3C3D40B1" w14:textId="77777777" w:rsidR="002D00A8" w:rsidRPr="00AB7CAF" w:rsidRDefault="002D00A8" w:rsidP="00F75F44">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N</w:t>
      </w:r>
      <w:proofErr w:type="spellStart"/>
      <w:r w:rsidRPr="00AB7CAF">
        <w:rPr>
          <w:rFonts w:ascii="Times New Roman" w:hAnsi="Times New Roman" w:cs="Times New Roman"/>
          <w:szCs w:val="28"/>
          <w:lang w:val="en-US"/>
        </w:rPr>
        <w:t>ia</w:t>
      </w:r>
      <w:proofErr w:type="spellEnd"/>
      <w:r w:rsidRPr="00AB7CAF">
        <w:rPr>
          <w:rFonts w:ascii="Times New Roman" w:hAnsi="Times New Roman" w:cs="Times New Roman"/>
          <w:sz w:val="28"/>
          <w:szCs w:val="28"/>
        </w:rPr>
        <w:t xml:space="preserve"> — характеристика достижения соответствующего целевого показателя, %; факт фактическое значение соответствующего целевого показателя по итогам календарного года, ед.; </w:t>
      </w:r>
    </w:p>
    <w:p w14:paraId="1A09C5E4" w14:textId="77777777" w:rsidR="002D00A8" w:rsidRPr="00AB7CAF" w:rsidRDefault="002D00A8" w:rsidP="00F75F44">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lang w:val="en-US"/>
        </w:rPr>
        <w:t>N</w:t>
      </w:r>
      <w:r w:rsidRPr="00AB7CAF">
        <w:rPr>
          <w:rFonts w:ascii="Times New Roman" w:hAnsi="Times New Roman" w:cs="Times New Roman"/>
          <w:szCs w:val="28"/>
          <w:lang w:val="en-US"/>
        </w:rPr>
        <w:t>ib</w:t>
      </w:r>
      <w:r w:rsidRPr="00AB7CAF">
        <w:rPr>
          <w:rFonts w:ascii="Times New Roman" w:hAnsi="Times New Roman" w:cs="Times New Roman"/>
          <w:sz w:val="28"/>
          <w:szCs w:val="28"/>
        </w:rPr>
        <w:t xml:space="preserve"> — утвержденное программой значение соответствующего целевого показателя по итогам календарного года, ед.</w:t>
      </w:r>
    </w:p>
    <w:p w14:paraId="27E9116C" w14:textId="77777777" w:rsidR="002D00A8" w:rsidRPr="00AB7CAF" w:rsidRDefault="002D00A8" w:rsidP="00F75F44">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Критерии оценки характеристик достижения целевых показателей приведены в таблице:</w:t>
      </w:r>
    </w:p>
    <w:p w14:paraId="738610EB" w14:textId="77777777" w:rsidR="00604BD2" w:rsidRPr="00AB7CAF" w:rsidRDefault="00604BD2" w:rsidP="00223CD9">
      <w:pPr>
        <w:jc w:val="both"/>
        <w:rPr>
          <w:rFonts w:ascii="Times New Roman" w:hAnsi="Times New Roman" w:cs="Times New Roman"/>
          <w:b/>
          <w:sz w:val="28"/>
        </w:rPr>
      </w:pPr>
    </w:p>
    <w:tbl>
      <w:tblPr>
        <w:tblStyle w:val="a3"/>
        <w:tblW w:w="0" w:type="auto"/>
        <w:tblLook w:val="04A0" w:firstRow="1" w:lastRow="0" w:firstColumn="1" w:lastColumn="0" w:noHBand="0" w:noVBand="1"/>
      </w:tblPr>
      <w:tblGrid>
        <w:gridCol w:w="3115"/>
        <w:gridCol w:w="3115"/>
        <w:gridCol w:w="3115"/>
      </w:tblGrid>
      <w:tr w:rsidR="00AB7CAF" w:rsidRPr="00AB7CAF" w14:paraId="06E3FBDD" w14:textId="77777777" w:rsidTr="00604BD2">
        <w:tc>
          <w:tcPr>
            <w:tcW w:w="3115" w:type="dxa"/>
          </w:tcPr>
          <w:p w14:paraId="16BF1032" w14:textId="77777777" w:rsidR="00604BD2" w:rsidRPr="00AB7CAF" w:rsidRDefault="00604BD2" w:rsidP="00AB75FA">
            <w:pPr>
              <w:jc w:val="center"/>
              <w:rPr>
                <w:rFonts w:ascii="Times New Roman" w:hAnsi="Times New Roman" w:cs="Times New Roman"/>
                <w:sz w:val="24"/>
              </w:rPr>
            </w:pPr>
            <w:r w:rsidRPr="00AB7CAF">
              <w:rPr>
                <w:rFonts w:ascii="Times New Roman" w:hAnsi="Times New Roman" w:cs="Times New Roman"/>
                <w:sz w:val="24"/>
              </w:rPr>
              <w:t>Характеристика показателя</w:t>
            </w:r>
          </w:p>
        </w:tc>
        <w:tc>
          <w:tcPr>
            <w:tcW w:w="3115" w:type="dxa"/>
          </w:tcPr>
          <w:p w14:paraId="1A172189" w14:textId="77777777" w:rsidR="00604BD2" w:rsidRPr="00AB7CAF" w:rsidRDefault="00604BD2" w:rsidP="00AB75FA">
            <w:pPr>
              <w:jc w:val="center"/>
              <w:rPr>
                <w:rFonts w:ascii="Times New Roman" w:hAnsi="Times New Roman" w:cs="Times New Roman"/>
                <w:sz w:val="24"/>
              </w:rPr>
            </w:pPr>
            <w:r w:rsidRPr="00AB7CAF">
              <w:rPr>
                <w:rFonts w:ascii="Times New Roman" w:hAnsi="Times New Roman" w:cs="Times New Roman"/>
                <w:sz w:val="24"/>
              </w:rPr>
              <w:t>Уровень реализации программ</w:t>
            </w:r>
          </w:p>
        </w:tc>
        <w:tc>
          <w:tcPr>
            <w:tcW w:w="3115" w:type="dxa"/>
          </w:tcPr>
          <w:p w14:paraId="2A69540A" w14:textId="77777777" w:rsidR="00604BD2" w:rsidRPr="00AB7CAF" w:rsidRDefault="00604BD2" w:rsidP="00AB75FA">
            <w:pPr>
              <w:jc w:val="center"/>
              <w:rPr>
                <w:rFonts w:ascii="Times New Roman" w:hAnsi="Times New Roman" w:cs="Times New Roman"/>
                <w:sz w:val="24"/>
              </w:rPr>
            </w:pPr>
            <w:r w:rsidRPr="00AB7CAF">
              <w:rPr>
                <w:rFonts w:ascii="Times New Roman" w:hAnsi="Times New Roman" w:cs="Times New Roman"/>
                <w:sz w:val="24"/>
              </w:rPr>
              <w:t>Корректировка</w:t>
            </w:r>
          </w:p>
        </w:tc>
      </w:tr>
      <w:tr w:rsidR="00AB7CAF" w:rsidRPr="00AB7CAF" w14:paraId="3DF18593" w14:textId="77777777" w:rsidTr="00604BD2">
        <w:tc>
          <w:tcPr>
            <w:tcW w:w="3115" w:type="dxa"/>
          </w:tcPr>
          <w:p w14:paraId="503BF81E" w14:textId="77777777" w:rsidR="00604BD2" w:rsidRPr="00AB7CAF" w:rsidRDefault="003E2F3E" w:rsidP="00AB75FA">
            <w:pPr>
              <w:jc w:val="center"/>
              <w:rPr>
                <w:rFonts w:ascii="Times New Roman" w:hAnsi="Times New Roman" w:cs="Times New Roman"/>
                <w:sz w:val="24"/>
                <w:lang w:val="en-US"/>
              </w:rPr>
            </w:pPr>
            <w:r w:rsidRPr="00AB7CAF">
              <w:rPr>
                <w:rFonts w:ascii="Times New Roman" w:hAnsi="Times New Roman" w:cs="Times New Roman"/>
                <w:sz w:val="24"/>
                <w:lang w:val="en-US"/>
              </w:rPr>
              <w:t>&lt; 85%</w:t>
            </w:r>
          </w:p>
        </w:tc>
        <w:tc>
          <w:tcPr>
            <w:tcW w:w="3115" w:type="dxa"/>
          </w:tcPr>
          <w:p w14:paraId="571E91EB" w14:textId="77777777" w:rsidR="00604BD2" w:rsidRPr="00AB7CAF" w:rsidRDefault="003E2F3E" w:rsidP="00AB75FA">
            <w:pPr>
              <w:jc w:val="center"/>
              <w:rPr>
                <w:rFonts w:ascii="Times New Roman" w:hAnsi="Times New Roman" w:cs="Times New Roman"/>
                <w:sz w:val="24"/>
              </w:rPr>
            </w:pPr>
            <w:r w:rsidRPr="00AB7CAF">
              <w:rPr>
                <w:rFonts w:ascii="Times New Roman" w:hAnsi="Times New Roman" w:cs="Times New Roman"/>
                <w:sz w:val="24"/>
              </w:rPr>
              <w:t>Высокий</w:t>
            </w:r>
          </w:p>
        </w:tc>
        <w:tc>
          <w:tcPr>
            <w:tcW w:w="3115" w:type="dxa"/>
          </w:tcPr>
          <w:p w14:paraId="30A235C5" w14:textId="77777777" w:rsidR="00604BD2" w:rsidRPr="00AB7CAF" w:rsidRDefault="003E2F3E" w:rsidP="00AB75FA">
            <w:pPr>
              <w:jc w:val="center"/>
              <w:rPr>
                <w:rFonts w:ascii="Times New Roman" w:hAnsi="Times New Roman" w:cs="Times New Roman"/>
                <w:sz w:val="24"/>
              </w:rPr>
            </w:pPr>
            <w:r w:rsidRPr="00AB7CAF">
              <w:rPr>
                <w:rFonts w:ascii="Times New Roman" w:hAnsi="Times New Roman" w:cs="Times New Roman"/>
                <w:sz w:val="24"/>
              </w:rPr>
              <w:t>Не требуется</w:t>
            </w:r>
          </w:p>
        </w:tc>
      </w:tr>
      <w:tr w:rsidR="00AB7CAF" w:rsidRPr="00AB7CAF" w14:paraId="4E217590" w14:textId="77777777" w:rsidTr="00604BD2">
        <w:tc>
          <w:tcPr>
            <w:tcW w:w="3115" w:type="dxa"/>
          </w:tcPr>
          <w:p w14:paraId="48EDA0A0" w14:textId="77777777" w:rsidR="003114B2" w:rsidRPr="00AB7CAF" w:rsidRDefault="003114B2" w:rsidP="00AB75FA">
            <w:pPr>
              <w:jc w:val="center"/>
              <w:rPr>
                <w:rFonts w:ascii="Times New Roman" w:hAnsi="Times New Roman" w:cs="Times New Roman"/>
                <w:sz w:val="24"/>
                <w:lang w:val="en-US"/>
              </w:rPr>
            </w:pPr>
            <w:r w:rsidRPr="00AB7CAF">
              <w:rPr>
                <w:rFonts w:ascii="Times New Roman" w:hAnsi="Times New Roman" w:cs="Times New Roman"/>
                <w:sz w:val="24"/>
                <w:lang w:val="en-US"/>
              </w:rPr>
              <w:t>&gt;</w:t>
            </w:r>
            <w:r w:rsidR="00AB75FA" w:rsidRPr="00AB7CAF">
              <w:rPr>
                <w:rFonts w:ascii="Times New Roman" w:hAnsi="Times New Roman" w:cs="Times New Roman"/>
                <w:sz w:val="24"/>
                <w:lang w:val="en-US"/>
              </w:rPr>
              <w:t xml:space="preserve">85%, </w:t>
            </w:r>
            <w:proofErr w:type="spellStart"/>
            <w:r w:rsidR="00AB75FA" w:rsidRPr="00AB7CAF">
              <w:rPr>
                <w:rFonts w:ascii="Times New Roman" w:hAnsi="Times New Roman" w:cs="Times New Roman"/>
                <w:sz w:val="24"/>
                <w:lang w:val="en-US"/>
              </w:rPr>
              <w:t>но</w:t>
            </w:r>
            <w:proofErr w:type="spellEnd"/>
            <w:r w:rsidRPr="00AB7CAF">
              <w:rPr>
                <w:rFonts w:ascii="Times New Roman" w:hAnsi="Times New Roman" w:cs="Times New Roman"/>
                <w:sz w:val="24"/>
                <w:lang w:val="en-US"/>
              </w:rPr>
              <w:t xml:space="preserve"> &lt; 60%</w:t>
            </w:r>
          </w:p>
        </w:tc>
        <w:tc>
          <w:tcPr>
            <w:tcW w:w="3115" w:type="dxa"/>
          </w:tcPr>
          <w:p w14:paraId="5946623E" w14:textId="77777777" w:rsidR="003114B2" w:rsidRPr="00AB7CAF" w:rsidRDefault="003114B2" w:rsidP="00AB75FA">
            <w:pPr>
              <w:jc w:val="center"/>
              <w:rPr>
                <w:rFonts w:ascii="Times New Roman" w:hAnsi="Times New Roman" w:cs="Times New Roman"/>
                <w:sz w:val="24"/>
              </w:rPr>
            </w:pPr>
            <w:r w:rsidRPr="00AB7CAF">
              <w:rPr>
                <w:rFonts w:ascii="Times New Roman" w:hAnsi="Times New Roman" w:cs="Times New Roman"/>
                <w:sz w:val="24"/>
              </w:rPr>
              <w:t>Средний</w:t>
            </w:r>
          </w:p>
        </w:tc>
        <w:tc>
          <w:tcPr>
            <w:tcW w:w="3115" w:type="dxa"/>
            <w:vMerge w:val="restart"/>
          </w:tcPr>
          <w:p w14:paraId="3C1FE38F" w14:textId="77777777" w:rsidR="003114B2" w:rsidRPr="00AB7CAF" w:rsidRDefault="003114B2" w:rsidP="00AB75FA">
            <w:pPr>
              <w:jc w:val="center"/>
              <w:rPr>
                <w:rFonts w:ascii="Times New Roman" w:hAnsi="Times New Roman" w:cs="Times New Roman"/>
                <w:sz w:val="24"/>
              </w:rPr>
            </w:pPr>
            <w:r w:rsidRPr="00AB7CAF">
              <w:rPr>
                <w:rFonts w:ascii="Times New Roman" w:hAnsi="Times New Roman" w:cs="Times New Roman"/>
                <w:sz w:val="24"/>
              </w:rPr>
              <w:t>Требуется в части изменения интенсивности мероприятий и форм профилактических воздействий</w:t>
            </w:r>
          </w:p>
        </w:tc>
      </w:tr>
      <w:tr w:rsidR="00AB7CAF" w:rsidRPr="00AB7CAF" w14:paraId="2C591D10" w14:textId="77777777" w:rsidTr="00604BD2">
        <w:tc>
          <w:tcPr>
            <w:tcW w:w="3115" w:type="dxa"/>
          </w:tcPr>
          <w:p w14:paraId="10C25738" w14:textId="77777777" w:rsidR="003114B2" w:rsidRPr="00AB7CAF" w:rsidRDefault="003114B2" w:rsidP="00AB75FA">
            <w:pPr>
              <w:jc w:val="center"/>
              <w:rPr>
                <w:rFonts w:ascii="Times New Roman" w:hAnsi="Times New Roman" w:cs="Times New Roman"/>
                <w:sz w:val="24"/>
              </w:rPr>
            </w:pPr>
            <w:r w:rsidRPr="00AB7CAF">
              <w:rPr>
                <w:rFonts w:ascii="Times New Roman" w:hAnsi="Times New Roman" w:cs="Times New Roman"/>
                <w:sz w:val="24"/>
                <w:lang w:val="en-US"/>
              </w:rPr>
              <w:t>&gt;</w:t>
            </w:r>
            <w:r w:rsidRPr="00AB7CAF">
              <w:rPr>
                <w:rFonts w:ascii="Times New Roman" w:hAnsi="Times New Roman" w:cs="Times New Roman"/>
                <w:sz w:val="24"/>
              </w:rPr>
              <w:t>60%</w:t>
            </w:r>
          </w:p>
        </w:tc>
        <w:tc>
          <w:tcPr>
            <w:tcW w:w="3115" w:type="dxa"/>
          </w:tcPr>
          <w:p w14:paraId="3C445558" w14:textId="77777777" w:rsidR="003114B2" w:rsidRPr="00AB7CAF" w:rsidRDefault="003114B2" w:rsidP="00AB75FA">
            <w:pPr>
              <w:jc w:val="center"/>
              <w:rPr>
                <w:rFonts w:ascii="Times New Roman" w:hAnsi="Times New Roman" w:cs="Times New Roman"/>
                <w:sz w:val="24"/>
              </w:rPr>
            </w:pPr>
            <w:r w:rsidRPr="00AB7CAF">
              <w:rPr>
                <w:rFonts w:ascii="Times New Roman" w:hAnsi="Times New Roman" w:cs="Times New Roman"/>
                <w:sz w:val="24"/>
              </w:rPr>
              <w:t>Низкий</w:t>
            </w:r>
          </w:p>
        </w:tc>
        <w:tc>
          <w:tcPr>
            <w:tcW w:w="3115" w:type="dxa"/>
            <w:vMerge/>
          </w:tcPr>
          <w:p w14:paraId="637805D2" w14:textId="77777777" w:rsidR="003114B2" w:rsidRPr="00AB7CAF" w:rsidRDefault="003114B2" w:rsidP="00223CD9">
            <w:pPr>
              <w:jc w:val="both"/>
              <w:rPr>
                <w:rFonts w:ascii="Times New Roman" w:hAnsi="Times New Roman" w:cs="Times New Roman"/>
                <w:b/>
                <w:sz w:val="28"/>
              </w:rPr>
            </w:pPr>
          </w:p>
        </w:tc>
      </w:tr>
    </w:tbl>
    <w:p w14:paraId="463F29E8" w14:textId="77777777" w:rsidR="00604BD2" w:rsidRDefault="00604BD2" w:rsidP="00223CD9">
      <w:pPr>
        <w:jc w:val="both"/>
        <w:rPr>
          <w:rFonts w:ascii="Times New Roman" w:hAnsi="Times New Roman" w:cs="Times New Roman"/>
          <w:b/>
          <w:sz w:val="28"/>
        </w:rPr>
      </w:pPr>
    </w:p>
    <w:p w14:paraId="3B7B4B86" w14:textId="77777777" w:rsidR="006549B2" w:rsidRDefault="006549B2" w:rsidP="00223CD9">
      <w:pPr>
        <w:jc w:val="both"/>
        <w:rPr>
          <w:rFonts w:ascii="Times New Roman" w:hAnsi="Times New Roman" w:cs="Times New Roman"/>
          <w:b/>
          <w:sz w:val="28"/>
        </w:rPr>
      </w:pPr>
    </w:p>
    <w:p w14:paraId="3A0FF5F2" w14:textId="77777777" w:rsidR="006549B2" w:rsidRPr="00AB7CAF" w:rsidRDefault="006549B2" w:rsidP="00223CD9">
      <w:pPr>
        <w:jc w:val="both"/>
        <w:rPr>
          <w:rFonts w:ascii="Times New Roman" w:hAnsi="Times New Roman" w:cs="Times New Roman"/>
          <w:b/>
          <w:sz w:val="28"/>
        </w:rPr>
      </w:pPr>
    </w:p>
    <w:p w14:paraId="5630AD66" w14:textId="77777777" w:rsidR="009557A1" w:rsidRDefault="009557A1" w:rsidP="00AB75FA">
      <w:pPr>
        <w:autoSpaceDE w:val="0"/>
        <w:autoSpaceDN w:val="0"/>
        <w:adjustRightInd w:val="0"/>
        <w:spacing w:after="0" w:line="240" w:lineRule="auto"/>
        <w:rPr>
          <w:rFonts w:ascii="Times New Roman" w:hAnsi="Times New Roman" w:cs="Times New Roman"/>
          <w:sz w:val="26"/>
          <w:szCs w:val="26"/>
        </w:rPr>
      </w:pPr>
    </w:p>
    <w:p w14:paraId="3725398E" w14:textId="77777777" w:rsidR="00AB75FA" w:rsidRPr="00AB7CAF" w:rsidRDefault="00AB75FA" w:rsidP="00AB75FA">
      <w:pPr>
        <w:autoSpaceDE w:val="0"/>
        <w:autoSpaceDN w:val="0"/>
        <w:adjustRightInd w:val="0"/>
        <w:spacing w:after="0" w:line="240" w:lineRule="auto"/>
        <w:rPr>
          <w:rFonts w:ascii="Times New Roman" w:hAnsi="Times New Roman" w:cs="Times New Roman"/>
          <w:sz w:val="26"/>
          <w:szCs w:val="26"/>
        </w:rPr>
      </w:pPr>
      <w:r w:rsidRPr="00AB7CAF">
        <w:rPr>
          <w:rFonts w:ascii="Times New Roman" w:hAnsi="Times New Roman" w:cs="Times New Roman"/>
          <w:sz w:val="26"/>
          <w:szCs w:val="26"/>
        </w:rPr>
        <w:t>Методика расчета показателей:</w:t>
      </w:r>
    </w:p>
    <w:p w14:paraId="61829076" w14:textId="77777777" w:rsidR="00AB75FA" w:rsidRPr="002801FF" w:rsidRDefault="00AB75FA" w:rsidP="00223CD9">
      <w:pPr>
        <w:jc w:val="both"/>
        <w:rPr>
          <w:rFonts w:ascii="Times New Roman" w:hAnsi="Times New Roman" w:cs="Times New Roman"/>
          <w:b/>
          <w:color w:val="FF0000"/>
          <w:sz w:val="28"/>
        </w:rPr>
      </w:pPr>
    </w:p>
    <w:tbl>
      <w:tblPr>
        <w:tblStyle w:val="a3"/>
        <w:tblW w:w="9351" w:type="dxa"/>
        <w:tblLook w:val="04A0" w:firstRow="1" w:lastRow="0" w:firstColumn="1" w:lastColumn="0" w:noHBand="0" w:noVBand="1"/>
      </w:tblPr>
      <w:tblGrid>
        <w:gridCol w:w="704"/>
        <w:gridCol w:w="4536"/>
        <w:gridCol w:w="4111"/>
      </w:tblGrid>
      <w:tr w:rsidR="00AB7CAF" w:rsidRPr="00AB7CAF" w14:paraId="4ADDFE39" w14:textId="77777777" w:rsidTr="007F57AA">
        <w:tc>
          <w:tcPr>
            <w:tcW w:w="704" w:type="dxa"/>
          </w:tcPr>
          <w:p w14:paraId="119BD581" w14:textId="77777777" w:rsidR="00AB75FA" w:rsidRPr="00DB5539" w:rsidRDefault="006E7237" w:rsidP="00DB5539">
            <w:pPr>
              <w:jc w:val="center"/>
              <w:rPr>
                <w:rFonts w:ascii="Times New Roman" w:hAnsi="Times New Roman" w:cs="Times New Roman"/>
                <w:sz w:val="24"/>
                <w:szCs w:val="24"/>
              </w:rPr>
            </w:pPr>
            <w:r w:rsidRPr="00DB5539">
              <w:rPr>
                <w:rFonts w:ascii="Times New Roman" w:hAnsi="Times New Roman" w:cs="Times New Roman"/>
                <w:sz w:val="24"/>
                <w:szCs w:val="24"/>
              </w:rPr>
              <w:t>№ п/п</w:t>
            </w:r>
          </w:p>
        </w:tc>
        <w:tc>
          <w:tcPr>
            <w:tcW w:w="4536" w:type="dxa"/>
          </w:tcPr>
          <w:p w14:paraId="0AE9EF43" w14:textId="77777777" w:rsidR="00AB75FA" w:rsidRPr="00DB5539" w:rsidRDefault="006E7237" w:rsidP="00DB5539">
            <w:pPr>
              <w:jc w:val="center"/>
              <w:rPr>
                <w:rFonts w:ascii="Times New Roman" w:hAnsi="Times New Roman" w:cs="Times New Roman"/>
                <w:sz w:val="24"/>
                <w:szCs w:val="24"/>
              </w:rPr>
            </w:pPr>
            <w:r w:rsidRPr="00DB5539">
              <w:rPr>
                <w:rFonts w:ascii="Times New Roman" w:hAnsi="Times New Roman" w:cs="Times New Roman"/>
                <w:sz w:val="24"/>
                <w:szCs w:val="24"/>
              </w:rPr>
              <w:t>Показатель</w:t>
            </w:r>
          </w:p>
        </w:tc>
        <w:tc>
          <w:tcPr>
            <w:tcW w:w="4111" w:type="dxa"/>
          </w:tcPr>
          <w:p w14:paraId="1419C32B" w14:textId="77777777" w:rsidR="00AB75FA" w:rsidRPr="00DB5539" w:rsidRDefault="006E7237" w:rsidP="00DB5539">
            <w:pPr>
              <w:jc w:val="center"/>
              <w:rPr>
                <w:rFonts w:ascii="Times New Roman" w:hAnsi="Times New Roman" w:cs="Times New Roman"/>
                <w:sz w:val="24"/>
                <w:szCs w:val="24"/>
              </w:rPr>
            </w:pPr>
            <w:r w:rsidRPr="00DB5539">
              <w:rPr>
                <w:rFonts w:ascii="Times New Roman" w:hAnsi="Times New Roman" w:cs="Times New Roman"/>
                <w:sz w:val="24"/>
                <w:szCs w:val="24"/>
              </w:rPr>
              <w:t>Параметры расчета</w:t>
            </w:r>
          </w:p>
        </w:tc>
      </w:tr>
      <w:tr w:rsidR="00AB7CAF" w:rsidRPr="00AB7CAF" w14:paraId="39908AB8" w14:textId="77777777" w:rsidTr="007F57AA">
        <w:tc>
          <w:tcPr>
            <w:tcW w:w="704" w:type="dxa"/>
          </w:tcPr>
          <w:p w14:paraId="06B67560" w14:textId="77777777" w:rsidR="00AB75FA" w:rsidRPr="00AB7CAF" w:rsidRDefault="007F57AA" w:rsidP="00223CD9">
            <w:pPr>
              <w:jc w:val="both"/>
              <w:rPr>
                <w:rFonts w:ascii="Times New Roman" w:hAnsi="Times New Roman" w:cs="Times New Roman"/>
                <w:sz w:val="28"/>
              </w:rPr>
            </w:pPr>
            <w:r w:rsidRPr="00AB7CAF">
              <w:rPr>
                <w:rFonts w:ascii="Times New Roman" w:hAnsi="Times New Roman" w:cs="Times New Roman"/>
                <w:sz w:val="28"/>
              </w:rPr>
              <w:t>1.</w:t>
            </w:r>
          </w:p>
        </w:tc>
        <w:tc>
          <w:tcPr>
            <w:tcW w:w="4536" w:type="dxa"/>
          </w:tcPr>
          <w:p w14:paraId="78786680" w14:textId="77777777" w:rsidR="00AB75FA" w:rsidRPr="00AB7CAF" w:rsidRDefault="007F57AA" w:rsidP="007F57AA">
            <w:pPr>
              <w:autoSpaceDE w:val="0"/>
              <w:autoSpaceDN w:val="0"/>
              <w:adjustRightInd w:val="0"/>
              <w:rPr>
                <w:rFonts w:ascii="Times New Roman" w:hAnsi="Times New Roman" w:cs="Times New Roman"/>
                <w:sz w:val="24"/>
                <w:szCs w:val="24"/>
              </w:rPr>
            </w:pPr>
            <w:r w:rsidRPr="00AB7CAF">
              <w:rPr>
                <w:rFonts w:ascii="Times New Roman" w:hAnsi="Times New Roman" w:cs="Times New Roman"/>
                <w:sz w:val="24"/>
                <w:szCs w:val="24"/>
              </w:rPr>
              <w:t>Количество подконтрольных субъектов, в отношении которых проведены профилактические мероприятия</w:t>
            </w:r>
          </w:p>
        </w:tc>
        <w:tc>
          <w:tcPr>
            <w:tcW w:w="4111" w:type="dxa"/>
          </w:tcPr>
          <w:p w14:paraId="42B8F3FE" w14:textId="77777777" w:rsidR="00BF75F8" w:rsidRPr="00AB7CAF" w:rsidRDefault="007F57AA" w:rsidP="0009498B">
            <w:pPr>
              <w:autoSpaceDE w:val="0"/>
              <w:autoSpaceDN w:val="0"/>
              <w:adjustRightInd w:val="0"/>
              <w:jc w:val="both"/>
              <w:rPr>
                <w:rFonts w:ascii="Times New Roman" w:hAnsi="Times New Roman" w:cs="Times New Roman"/>
                <w:sz w:val="24"/>
                <w:szCs w:val="24"/>
              </w:rPr>
            </w:pPr>
            <w:r w:rsidRPr="00AB7CAF">
              <w:rPr>
                <w:rFonts w:ascii="Times New Roman" w:hAnsi="Times New Roman" w:cs="Times New Roman"/>
                <w:sz w:val="24"/>
                <w:szCs w:val="24"/>
              </w:rPr>
              <w:t xml:space="preserve">Показатель рассчитывается как количество подконтрольных субъектов, в отношении которых проведены профилактические мероприятия, % к базовому 2019 </w:t>
            </w:r>
            <w:r w:rsidR="00BF75F8" w:rsidRPr="00AB7CAF">
              <w:rPr>
                <w:rFonts w:ascii="Times New Roman" w:hAnsi="Times New Roman" w:cs="Times New Roman"/>
                <w:sz w:val="24"/>
                <w:szCs w:val="24"/>
              </w:rPr>
              <w:t>году</w:t>
            </w:r>
            <w:r w:rsidRPr="00AB7CAF">
              <w:rPr>
                <w:rFonts w:ascii="Times New Roman" w:hAnsi="Times New Roman" w:cs="Times New Roman"/>
                <w:sz w:val="24"/>
                <w:szCs w:val="24"/>
              </w:rPr>
              <w:t>: П=П</w:t>
            </w:r>
            <w:r w:rsidRPr="00AB7CAF">
              <w:rPr>
                <w:rFonts w:ascii="Times New Roman" w:hAnsi="Times New Roman" w:cs="Times New Roman"/>
                <w:sz w:val="16"/>
                <w:szCs w:val="24"/>
              </w:rPr>
              <w:t>1</w:t>
            </w:r>
            <w:r w:rsidRPr="00AB7CAF">
              <w:rPr>
                <w:rFonts w:ascii="Times New Roman" w:hAnsi="Times New Roman" w:cs="Times New Roman"/>
                <w:sz w:val="24"/>
                <w:szCs w:val="24"/>
              </w:rPr>
              <w:t>+П</w:t>
            </w:r>
            <w:r w:rsidRPr="00AB7CAF">
              <w:rPr>
                <w:rFonts w:ascii="Times New Roman" w:hAnsi="Times New Roman" w:cs="Times New Roman"/>
                <w:sz w:val="16"/>
                <w:szCs w:val="24"/>
              </w:rPr>
              <w:t>2</w:t>
            </w:r>
            <w:r w:rsidRPr="00AB7CAF">
              <w:rPr>
                <w:rFonts w:ascii="Times New Roman" w:hAnsi="Times New Roman" w:cs="Times New Roman"/>
                <w:sz w:val="24"/>
                <w:szCs w:val="24"/>
              </w:rPr>
              <w:t>+...П</w:t>
            </w:r>
            <w:r w:rsidR="0009498B" w:rsidRPr="00AB7CAF">
              <w:rPr>
                <w:rFonts w:ascii="Times New Roman" w:hAnsi="Times New Roman" w:cs="Times New Roman"/>
                <w:sz w:val="16"/>
                <w:szCs w:val="16"/>
                <w:lang w:val="en-US"/>
              </w:rPr>
              <w:t>n</w:t>
            </w:r>
            <w:r w:rsidRPr="00AB7CAF">
              <w:rPr>
                <w:rFonts w:ascii="Times New Roman" w:hAnsi="Times New Roman" w:cs="Times New Roman"/>
                <w:sz w:val="24"/>
                <w:szCs w:val="24"/>
              </w:rPr>
              <w:t>/</w:t>
            </w:r>
            <w:proofErr w:type="spellStart"/>
            <w:r w:rsidRPr="00AB7CAF">
              <w:rPr>
                <w:rFonts w:ascii="Times New Roman" w:hAnsi="Times New Roman" w:cs="Times New Roman"/>
                <w:sz w:val="24"/>
                <w:szCs w:val="24"/>
              </w:rPr>
              <w:t>П</w:t>
            </w:r>
            <w:r w:rsidRPr="00AB7CAF">
              <w:rPr>
                <w:rFonts w:ascii="Times New Roman" w:hAnsi="Times New Roman" w:cs="Times New Roman"/>
                <w:sz w:val="16"/>
                <w:szCs w:val="16"/>
              </w:rPr>
              <w:t>баз</w:t>
            </w:r>
            <w:proofErr w:type="spellEnd"/>
            <w:r w:rsidRPr="00AB7CAF">
              <w:rPr>
                <w:rFonts w:ascii="Times New Roman" w:hAnsi="Times New Roman" w:cs="Times New Roman"/>
                <w:sz w:val="24"/>
                <w:szCs w:val="24"/>
              </w:rPr>
              <w:t xml:space="preserve"> </w:t>
            </w:r>
          </w:p>
          <w:p w14:paraId="3A11264A" w14:textId="77777777" w:rsidR="0009498B" w:rsidRPr="00AB7CAF" w:rsidRDefault="007F57AA" w:rsidP="0009498B">
            <w:pPr>
              <w:autoSpaceDE w:val="0"/>
              <w:autoSpaceDN w:val="0"/>
              <w:adjustRightInd w:val="0"/>
              <w:jc w:val="both"/>
              <w:rPr>
                <w:rFonts w:ascii="Times New Roman" w:hAnsi="Times New Roman" w:cs="Times New Roman"/>
                <w:sz w:val="24"/>
                <w:szCs w:val="24"/>
              </w:rPr>
            </w:pPr>
            <w:r w:rsidRPr="00AB7CAF">
              <w:rPr>
                <w:rFonts w:ascii="Times New Roman" w:hAnsi="Times New Roman" w:cs="Times New Roman"/>
                <w:sz w:val="24"/>
                <w:szCs w:val="24"/>
              </w:rPr>
              <w:t xml:space="preserve">где </w:t>
            </w:r>
            <w:r w:rsidR="0009498B" w:rsidRPr="00AB7CAF">
              <w:rPr>
                <w:rFonts w:ascii="Times New Roman" w:hAnsi="Times New Roman" w:cs="Times New Roman"/>
                <w:sz w:val="24"/>
                <w:szCs w:val="24"/>
              </w:rPr>
              <w:t>П</w:t>
            </w:r>
            <w:r w:rsidR="0009498B" w:rsidRPr="00AB7CAF">
              <w:rPr>
                <w:rFonts w:ascii="Times New Roman" w:hAnsi="Times New Roman" w:cs="Times New Roman"/>
                <w:sz w:val="16"/>
                <w:szCs w:val="24"/>
              </w:rPr>
              <w:t>1</w:t>
            </w:r>
            <w:r w:rsidRPr="00AB7CAF">
              <w:rPr>
                <w:rFonts w:ascii="Times New Roman" w:hAnsi="Times New Roman" w:cs="Times New Roman"/>
                <w:sz w:val="24"/>
                <w:szCs w:val="24"/>
              </w:rPr>
              <w:t xml:space="preserve">, </w:t>
            </w:r>
            <w:r w:rsidR="0009498B" w:rsidRPr="00AB7CAF">
              <w:rPr>
                <w:rFonts w:ascii="Times New Roman" w:hAnsi="Times New Roman" w:cs="Times New Roman"/>
                <w:sz w:val="24"/>
                <w:szCs w:val="24"/>
              </w:rPr>
              <w:t>П</w:t>
            </w:r>
            <w:r w:rsidR="0009498B" w:rsidRPr="00AB7CAF">
              <w:rPr>
                <w:rFonts w:ascii="Times New Roman" w:hAnsi="Times New Roman" w:cs="Times New Roman"/>
                <w:sz w:val="16"/>
                <w:szCs w:val="24"/>
              </w:rPr>
              <w:t>2,</w:t>
            </w:r>
            <w:r w:rsidR="0009498B" w:rsidRPr="00AB7CAF">
              <w:rPr>
                <w:rFonts w:ascii="Times New Roman" w:hAnsi="Times New Roman" w:cs="Times New Roman"/>
                <w:sz w:val="24"/>
                <w:szCs w:val="24"/>
              </w:rPr>
              <w:t xml:space="preserve"> П</w:t>
            </w:r>
            <w:r w:rsidR="0009498B" w:rsidRPr="00AB7CAF">
              <w:rPr>
                <w:rFonts w:ascii="Times New Roman" w:hAnsi="Times New Roman" w:cs="Times New Roman"/>
                <w:sz w:val="16"/>
                <w:szCs w:val="16"/>
                <w:lang w:val="en-US"/>
              </w:rPr>
              <w:t>n</w:t>
            </w:r>
            <w:r w:rsidR="0009498B" w:rsidRPr="00AB7CAF">
              <w:rPr>
                <w:rFonts w:ascii="Times New Roman" w:hAnsi="Times New Roman" w:cs="Times New Roman"/>
                <w:sz w:val="16"/>
                <w:szCs w:val="24"/>
              </w:rPr>
              <w:t xml:space="preserve"> </w:t>
            </w:r>
            <w:r w:rsidRPr="00AB7CAF">
              <w:rPr>
                <w:rFonts w:ascii="Times New Roman" w:hAnsi="Times New Roman" w:cs="Times New Roman"/>
                <w:sz w:val="24"/>
                <w:szCs w:val="24"/>
              </w:rPr>
              <w:t xml:space="preserve">- подконтрольные субъекты, в отношении которых проведены профилактические мероприятия, </w:t>
            </w:r>
            <w:proofErr w:type="spellStart"/>
            <w:r w:rsidRPr="00AB7CAF">
              <w:rPr>
                <w:rFonts w:ascii="Times New Roman" w:hAnsi="Times New Roman" w:cs="Times New Roman"/>
                <w:sz w:val="24"/>
                <w:szCs w:val="24"/>
              </w:rPr>
              <w:t>ед.хр</w:t>
            </w:r>
            <w:proofErr w:type="spellEnd"/>
            <w:r w:rsidRPr="00AB7CAF">
              <w:rPr>
                <w:rFonts w:ascii="Times New Roman" w:hAnsi="Times New Roman" w:cs="Times New Roman"/>
                <w:sz w:val="24"/>
                <w:szCs w:val="24"/>
              </w:rPr>
              <w:t xml:space="preserve">.; </w:t>
            </w:r>
          </w:p>
          <w:p w14:paraId="21CC268B" w14:textId="77777777" w:rsidR="007F57AA" w:rsidRPr="00AB7CAF" w:rsidRDefault="007F57AA" w:rsidP="0009498B">
            <w:pPr>
              <w:autoSpaceDE w:val="0"/>
              <w:autoSpaceDN w:val="0"/>
              <w:adjustRightInd w:val="0"/>
              <w:jc w:val="both"/>
              <w:rPr>
                <w:rFonts w:ascii="Times New Roman" w:hAnsi="Times New Roman" w:cs="Times New Roman"/>
                <w:sz w:val="24"/>
                <w:szCs w:val="24"/>
              </w:rPr>
            </w:pPr>
            <w:proofErr w:type="spellStart"/>
            <w:r w:rsidRPr="00AB7CAF">
              <w:rPr>
                <w:rFonts w:ascii="Times New Roman" w:hAnsi="Times New Roman" w:cs="Times New Roman"/>
                <w:sz w:val="24"/>
                <w:szCs w:val="24"/>
              </w:rPr>
              <w:t>П</w:t>
            </w:r>
            <w:r w:rsidRPr="00AB7CAF">
              <w:rPr>
                <w:rFonts w:ascii="Times New Roman" w:hAnsi="Times New Roman" w:cs="Times New Roman"/>
                <w:sz w:val="16"/>
                <w:szCs w:val="24"/>
              </w:rPr>
              <w:t>баз</w:t>
            </w:r>
            <w:proofErr w:type="spellEnd"/>
            <w:r w:rsidRPr="00AB7CAF">
              <w:rPr>
                <w:rFonts w:ascii="Times New Roman" w:hAnsi="Times New Roman" w:cs="Times New Roman"/>
                <w:sz w:val="24"/>
                <w:szCs w:val="24"/>
              </w:rPr>
              <w:t xml:space="preserve"> - количество подконтрольных субъектов за базовый период (20</w:t>
            </w:r>
            <w:r w:rsidR="00777ABC" w:rsidRPr="00AB7CAF">
              <w:rPr>
                <w:rFonts w:ascii="Times New Roman" w:hAnsi="Times New Roman" w:cs="Times New Roman"/>
                <w:sz w:val="24"/>
                <w:szCs w:val="24"/>
              </w:rPr>
              <w:t>20</w:t>
            </w:r>
            <w:r w:rsidRPr="00AB7CAF">
              <w:rPr>
                <w:rFonts w:ascii="Times New Roman" w:hAnsi="Times New Roman" w:cs="Times New Roman"/>
                <w:sz w:val="24"/>
                <w:szCs w:val="24"/>
              </w:rPr>
              <w:t xml:space="preserve"> год)</w:t>
            </w:r>
          </w:p>
          <w:p w14:paraId="2BA226A1" w14:textId="77777777" w:rsidR="00AB75FA" w:rsidRPr="00AB7CAF" w:rsidRDefault="00AB75FA" w:rsidP="00223CD9">
            <w:pPr>
              <w:jc w:val="both"/>
              <w:rPr>
                <w:rFonts w:ascii="Times New Roman" w:hAnsi="Times New Roman" w:cs="Times New Roman"/>
                <w:sz w:val="28"/>
              </w:rPr>
            </w:pPr>
          </w:p>
        </w:tc>
      </w:tr>
      <w:tr w:rsidR="00AB7CAF" w:rsidRPr="00AB7CAF" w14:paraId="55EF4E17" w14:textId="77777777" w:rsidTr="007F57AA">
        <w:tc>
          <w:tcPr>
            <w:tcW w:w="704" w:type="dxa"/>
          </w:tcPr>
          <w:p w14:paraId="01BF37A6" w14:textId="77777777" w:rsidR="00AB75FA" w:rsidRPr="00AB7CAF" w:rsidRDefault="007F57AA" w:rsidP="00223CD9">
            <w:pPr>
              <w:jc w:val="both"/>
              <w:rPr>
                <w:rFonts w:ascii="Times New Roman" w:hAnsi="Times New Roman" w:cs="Times New Roman"/>
                <w:sz w:val="28"/>
              </w:rPr>
            </w:pPr>
            <w:r w:rsidRPr="00AB7CAF">
              <w:rPr>
                <w:rFonts w:ascii="Times New Roman" w:hAnsi="Times New Roman" w:cs="Times New Roman"/>
                <w:sz w:val="28"/>
              </w:rPr>
              <w:t>2.</w:t>
            </w:r>
          </w:p>
        </w:tc>
        <w:tc>
          <w:tcPr>
            <w:tcW w:w="4536" w:type="dxa"/>
          </w:tcPr>
          <w:p w14:paraId="2D697E80" w14:textId="77777777" w:rsidR="00AB75FA" w:rsidRPr="00AB7CAF" w:rsidRDefault="007F57AA" w:rsidP="007F57AA">
            <w:pPr>
              <w:autoSpaceDE w:val="0"/>
              <w:autoSpaceDN w:val="0"/>
              <w:adjustRightInd w:val="0"/>
              <w:rPr>
                <w:rFonts w:ascii="Times New Roman" w:hAnsi="Times New Roman" w:cs="Times New Roman"/>
                <w:sz w:val="24"/>
                <w:szCs w:val="24"/>
              </w:rPr>
            </w:pPr>
            <w:r w:rsidRPr="00AB7CAF">
              <w:rPr>
                <w:rFonts w:ascii="Times New Roman" w:hAnsi="Times New Roman" w:cs="Times New Roman"/>
                <w:sz w:val="24"/>
                <w:szCs w:val="24"/>
              </w:rPr>
              <w:t xml:space="preserve">Количество проведенных профилактических мероприятий </w:t>
            </w:r>
            <w:proofErr w:type="spellStart"/>
            <w:r w:rsidRPr="00AB7CAF">
              <w:rPr>
                <w:rFonts w:ascii="Times New Roman" w:hAnsi="Times New Roman" w:cs="Times New Roman"/>
                <w:sz w:val="24"/>
                <w:szCs w:val="24"/>
              </w:rPr>
              <w:t>Госкомархивом</w:t>
            </w:r>
            <w:proofErr w:type="spellEnd"/>
            <w:r w:rsidRPr="00AB7CAF">
              <w:rPr>
                <w:rFonts w:ascii="Times New Roman" w:hAnsi="Times New Roman" w:cs="Times New Roman"/>
                <w:sz w:val="24"/>
                <w:szCs w:val="24"/>
              </w:rPr>
              <w:t xml:space="preserve"> РТ</w:t>
            </w:r>
          </w:p>
        </w:tc>
        <w:tc>
          <w:tcPr>
            <w:tcW w:w="4111" w:type="dxa"/>
          </w:tcPr>
          <w:p w14:paraId="78AB7AB6" w14:textId="77777777" w:rsidR="00AB75FA" w:rsidRPr="00AB7CAF" w:rsidRDefault="008C1A3C" w:rsidP="00777ABC">
            <w:pPr>
              <w:autoSpaceDE w:val="0"/>
              <w:autoSpaceDN w:val="0"/>
              <w:adjustRightInd w:val="0"/>
              <w:jc w:val="both"/>
              <w:rPr>
                <w:rFonts w:ascii="Times New Roman" w:hAnsi="Times New Roman" w:cs="Times New Roman"/>
                <w:sz w:val="24"/>
                <w:szCs w:val="24"/>
              </w:rPr>
            </w:pPr>
            <w:r w:rsidRPr="00AB7CAF">
              <w:rPr>
                <w:rFonts w:ascii="Times New Roman" w:hAnsi="Times New Roman" w:cs="Times New Roman"/>
                <w:sz w:val="24"/>
                <w:szCs w:val="24"/>
              </w:rPr>
              <w:t xml:space="preserve">Показатель рассчитывается как количество проведенных профилактических мероприятий </w:t>
            </w:r>
            <w:proofErr w:type="spellStart"/>
            <w:r w:rsidRPr="00AB7CAF">
              <w:rPr>
                <w:rFonts w:ascii="Times New Roman" w:hAnsi="Times New Roman" w:cs="Times New Roman"/>
                <w:sz w:val="24"/>
                <w:szCs w:val="24"/>
              </w:rPr>
              <w:t>Госкомархивом</w:t>
            </w:r>
            <w:proofErr w:type="spellEnd"/>
            <w:r w:rsidRPr="00AB7CAF">
              <w:rPr>
                <w:rFonts w:ascii="Times New Roman" w:hAnsi="Times New Roman" w:cs="Times New Roman"/>
                <w:sz w:val="24"/>
                <w:szCs w:val="24"/>
              </w:rPr>
              <w:t xml:space="preserve"> РТ, % к базовому 2019 году: М=М</w:t>
            </w:r>
            <w:r w:rsidRPr="00AB7CAF">
              <w:rPr>
                <w:rFonts w:ascii="Times New Roman" w:hAnsi="Times New Roman" w:cs="Times New Roman"/>
                <w:sz w:val="16"/>
                <w:szCs w:val="24"/>
              </w:rPr>
              <w:t>1</w:t>
            </w:r>
            <w:r w:rsidRPr="00AB7CAF">
              <w:rPr>
                <w:rFonts w:ascii="Times New Roman" w:hAnsi="Times New Roman" w:cs="Times New Roman"/>
                <w:sz w:val="24"/>
                <w:szCs w:val="24"/>
              </w:rPr>
              <w:t>+М</w:t>
            </w:r>
            <w:r w:rsidRPr="00AB7CAF">
              <w:rPr>
                <w:rFonts w:ascii="Times New Roman" w:hAnsi="Times New Roman" w:cs="Times New Roman"/>
                <w:sz w:val="16"/>
                <w:szCs w:val="24"/>
              </w:rPr>
              <w:t>2</w:t>
            </w:r>
            <w:r w:rsidRPr="00AB7CAF">
              <w:rPr>
                <w:rFonts w:ascii="Times New Roman" w:hAnsi="Times New Roman" w:cs="Times New Roman"/>
                <w:sz w:val="24"/>
                <w:szCs w:val="24"/>
              </w:rPr>
              <w:t>+...+ М</w:t>
            </w:r>
            <w:r w:rsidRPr="00AB7CAF">
              <w:rPr>
                <w:rFonts w:ascii="Times New Roman" w:hAnsi="Times New Roman" w:cs="Times New Roman"/>
                <w:sz w:val="16"/>
                <w:szCs w:val="24"/>
                <w:lang w:val="en-US"/>
              </w:rPr>
              <w:t>n</w:t>
            </w:r>
            <w:r w:rsidRPr="00AB7CAF">
              <w:rPr>
                <w:rFonts w:ascii="Times New Roman" w:hAnsi="Times New Roman" w:cs="Times New Roman"/>
                <w:sz w:val="24"/>
                <w:szCs w:val="24"/>
              </w:rPr>
              <w:t>/</w:t>
            </w:r>
            <w:proofErr w:type="spellStart"/>
            <w:r w:rsidRPr="00AB7CAF">
              <w:rPr>
                <w:rFonts w:ascii="Times New Roman" w:hAnsi="Times New Roman" w:cs="Times New Roman"/>
                <w:sz w:val="24"/>
                <w:szCs w:val="24"/>
              </w:rPr>
              <w:t>М</w:t>
            </w:r>
            <w:r w:rsidRPr="00AB7CAF">
              <w:rPr>
                <w:rFonts w:ascii="Times New Roman" w:hAnsi="Times New Roman" w:cs="Times New Roman"/>
                <w:sz w:val="16"/>
                <w:szCs w:val="24"/>
              </w:rPr>
              <w:t>баз</w:t>
            </w:r>
            <w:proofErr w:type="spellEnd"/>
            <w:r w:rsidRPr="00AB7CAF">
              <w:rPr>
                <w:rFonts w:ascii="Times New Roman" w:hAnsi="Times New Roman" w:cs="Times New Roman"/>
                <w:sz w:val="24"/>
                <w:szCs w:val="24"/>
              </w:rPr>
              <w:t>, Где М</w:t>
            </w:r>
            <w:r w:rsidRPr="00AB7CAF">
              <w:rPr>
                <w:rFonts w:ascii="Times New Roman" w:hAnsi="Times New Roman" w:cs="Times New Roman"/>
                <w:sz w:val="16"/>
                <w:szCs w:val="24"/>
              </w:rPr>
              <w:t>1</w:t>
            </w:r>
            <w:r w:rsidRPr="00AB7CAF">
              <w:rPr>
                <w:rFonts w:ascii="Times New Roman" w:hAnsi="Times New Roman" w:cs="Times New Roman"/>
                <w:sz w:val="24"/>
                <w:szCs w:val="24"/>
              </w:rPr>
              <w:t>, М</w:t>
            </w:r>
            <w:r w:rsidRPr="00AB7CAF">
              <w:rPr>
                <w:rFonts w:ascii="Times New Roman" w:hAnsi="Times New Roman" w:cs="Times New Roman"/>
                <w:sz w:val="16"/>
                <w:szCs w:val="24"/>
              </w:rPr>
              <w:t>2</w:t>
            </w:r>
            <w:r w:rsidRPr="00AB7CAF">
              <w:rPr>
                <w:rFonts w:ascii="Times New Roman" w:hAnsi="Times New Roman" w:cs="Times New Roman"/>
                <w:sz w:val="24"/>
                <w:szCs w:val="24"/>
              </w:rPr>
              <w:t>, М</w:t>
            </w:r>
            <w:r w:rsidRPr="00AB7CAF">
              <w:rPr>
                <w:rFonts w:ascii="Times New Roman" w:hAnsi="Times New Roman" w:cs="Times New Roman"/>
                <w:sz w:val="16"/>
                <w:szCs w:val="16"/>
                <w:lang w:val="en-US"/>
              </w:rPr>
              <w:t>n</w:t>
            </w:r>
            <w:r w:rsidRPr="00AB7CAF">
              <w:rPr>
                <w:rFonts w:ascii="Times New Roman" w:hAnsi="Times New Roman" w:cs="Times New Roman"/>
                <w:sz w:val="24"/>
                <w:szCs w:val="24"/>
              </w:rPr>
              <w:t xml:space="preserve"> - проведение профилактических мероприятий за базовый период (20</w:t>
            </w:r>
            <w:r w:rsidR="00777ABC" w:rsidRPr="00AB7CAF">
              <w:rPr>
                <w:rFonts w:ascii="Times New Roman" w:hAnsi="Times New Roman" w:cs="Times New Roman"/>
                <w:sz w:val="24"/>
                <w:szCs w:val="24"/>
              </w:rPr>
              <w:t>20</w:t>
            </w:r>
            <w:r w:rsidRPr="00AB7CAF">
              <w:rPr>
                <w:rFonts w:ascii="Times New Roman" w:hAnsi="Times New Roman" w:cs="Times New Roman"/>
                <w:sz w:val="24"/>
                <w:szCs w:val="24"/>
              </w:rPr>
              <w:t xml:space="preserve"> год)</w:t>
            </w:r>
          </w:p>
        </w:tc>
      </w:tr>
      <w:tr w:rsidR="00AB7CAF" w:rsidRPr="00AB7CAF" w14:paraId="42E604EA" w14:textId="77777777" w:rsidTr="007F57AA">
        <w:tc>
          <w:tcPr>
            <w:tcW w:w="704" w:type="dxa"/>
          </w:tcPr>
          <w:p w14:paraId="407EEA5D" w14:textId="77777777" w:rsidR="00AB75FA" w:rsidRPr="00AB7CAF" w:rsidRDefault="007F57AA" w:rsidP="00223CD9">
            <w:pPr>
              <w:jc w:val="both"/>
              <w:rPr>
                <w:rFonts w:ascii="Times New Roman" w:hAnsi="Times New Roman" w:cs="Times New Roman"/>
                <w:sz w:val="28"/>
              </w:rPr>
            </w:pPr>
            <w:r w:rsidRPr="00AB7CAF">
              <w:rPr>
                <w:rFonts w:ascii="Times New Roman" w:hAnsi="Times New Roman" w:cs="Times New Roman"/>
                <w:sz w:val="28"/>
              </w:rPr>
              <w:t>3.</w:t>
            </w:r>
          </w:p>
        </w:tc>
        <w:tc>
          <w:tcPr>
            <w:tcW w:w="4536" w:type="dxa"/>
          </w:tcPr>
          <w:p w14:paraId="4F5AC6BA" w14:textId="77777777" w:rsidR="00AB75FA" w:rsidRPr="00AB7CAF" w:rsidRDefault="007F57AA" w:rsidP="007F57AA">
            <w:pPr>
              <w:autoSpaceDE w:val="0"/>
              <w:autoSpaceDN w:val="0"/>
              <w:adjustRightInd w:val="0"/>
              <w:rPr>
                <w:rFonts w:ascii="Times New Roman" w:hAnsi="Times New Roman" w:cs="Times New Roman"/>
                <w:sz w:val="24"/>
                <w:szCs w:val="24"/>
              </w:rPr>
            </w:pPr>
            <w:r w:rsidRPr="00AB7CAF">
              <w:rPr>
                <w:rFonts w:ascii="Times New Roman" w:hAnsi="Times New Roman" w:cs="Times New Roman"/>
                <w:sz w:val="24"/>
                <w:szCs w:val="24"/>
              </w:rPr>
              <w:t>Снижение количества зафиксированных нарушений обязательных требований</w:t>
            </w:r>
          </w:p>
        </w:tc>
        <w:tc>
          <w:tcPr>
            <w:tcW w:w="4111" w:type="dxa"/>
          </w:tcPr>
          <w:p w14:paraId="0DCB65D9" w14:textId="77777777" w:rsidR="00777ABC" w:rsidRPr="00AB7CAF" w:rsidRDefault="00777ABC" w:rsidP="00777ABC">
            <w:pPr>
              <w:autoSpaceDE w:val="0"/>
              <w:autoSpaceDN w:val="0"/>
              <w:adjustRightInd w:val="0"/>
              <w:jc w:val="both"/>
              <w:rPr>
                <w:rFonts w:ascii="Times New Roman" w:hAnsi="Times New Roman" w:cs="Times New Roman"/>
                <w:sz w:val="24"/>
                <w:szCs w:val="24"/>
              </w:rPr>
            </w:pPr>
            <w:r w:rsidRPr="00AB7CAF">
              <w:rPr>
                <w:rFonts w:ascii="Times New Roman" w:hAnsi="Times New Roman" w:cs="Times New Roman"/>
                <w:sz w:val="24"/>
                <w:szCs w:val="24"/>
              </w:rPr>
              <w:t>Показатель рассчитывается как соотношение количества выявленных нарушений в ходе проверок к количеству выявленных нарушений за аналогичный период прошлого года, %</w:t>
            </w:r>
          </w:p>
          <w:p w14:paraId="17AD93B2" w14:textId="77777777" w:rsidR="00777ABC" w:rsidRPr="00AB7CAF" w:rsidRDefault="00777ABC" w:rsidP="00777ABC">
            <w:pPr>
              <w:autoSpaceDE w:val="0"/>
              <w:autoSpaceDN w:val="0"/>
              <w:adjustRightInd w:val="0"/>
              <w:rPr>
                <w:rFonts w:ascii="Times New Roman" w:hAnsi="Times New Roman" w:cs="Times New Roman"/>
                <w:sz w:val="24"/>
                <w:szCs w:val="24"/>
              </w:rPr>
            </w:pPr>
          </w:p>
          <w:p w14:paraId="0DE4B5B7" w14:textId="77777777" w:rsidR="00AB75FA" w:rsidRPr="00AB7CAF" w:rsidRDefault="00AB75FA" w:rsidP="00223CD9">
            <w:pPr>
              <w:jc w:val="both"/>
              <w:rPr>
                <w:rFonts w:ascii="Times New Roman" w:hAnsi="Times New Roman" w:cs="Times New Roman"/>
                <w:sz w:val="28"/>
              </w:rPr>
            </w:pPr>
          </w:p>
        </w:tc>
      </w:tr>
    </w:tbl>
    <w:p w14:paraId="66204FF1" w14:textId="77777777" w:rsidR="009F5B98" w:rsidRPr="00AB7CAF" w:rsidRDefault="009F5B98" w:rsidP="00223CD9">
      <w:pPr>
        <w:jc w:val="both"/>
        <w:rPr>
          <w:rFonts w:ascii="Times New Roman" w:hAnsi="Times New Roman" w:cs="Times New Roman"/>
          <w:b/>
          <w:sz w:val="28"/>
        </w:rPr>
      </w:pPr>
    </w:p>
    <w:p w14:paraId="4C79DF7F" w14:textId="77777777" w:rsidR="0031365A" w:rsidRPr="00AB7CAF" w:rsidRDefault="0031365A" w:rsidP="0031365A">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Ожидаемый результат от реализации Программы профилактики: </w:t>
      </w:r>
    </w:p>
    <w:p w14:paraId="4B75E99F" w14:textId="77777777" w:rsidR="0031365A" w:rsidRPr="00AB7CAF" w:rsidRDefault="0031365A" w:rsidP="0031365A">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xml:space="preserve">- </w:t>
      </w:r>
      <w:r w:rsidR="00DB5539">
        <w:rPr>
          <w:rFonts w:ascii="Times New Roman" w:hAnsi="Times New Roman" w:cs="Times New Roman"/>
          <w:sz w:val="28"/>
          <w:szCs w:val="28"/>
        </w:rPr>
        <w:t xml:space="preserve">   </w:t>
      </w:r>
      <w:r w:rsidRPr="00AB7CAF">
        <w:rPr>
          <w:rFonts w:ascii="Times New Roman" w:hAnsi="Times New Roman" w:cs="Times New Roman"/>
          <w:sz w:val="28"/>
          <w:szCs w:val="28"/>
        </w:rPr>
        <w:t xml:space="preserve">увеличение доли законопослушных подконтрольных субъектов; </w:t>
      </w:r>
    </w:p>
    <w:p w14:paraId="39FA3ACC" w14:textId="77777777" w:rsidR="0031365A" w:rsidRPr="00AB7CAF" w:rsidRDefault="0031365A" w:rsidP="0031365A">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 уменьшение административной нагрузки на подконтрольные субъекты.</w:t>
      </w:r>
    </w:p>
    <w:p w14:paraId="59FDEFD5" w14:textId="77777777" w:rsidR="0031365A" w:rsidRPr="00AB7CAF" w:rsidRDefault="0031365A" w:rsidP="0031365A">
      <w:pPr>
        <w:autoSpaceDE w:val="0"/>
        <w:autoSpaceDN w:val="0"/>
        <w:adjustRightInd w:val="0"/>
        <w:spacing w:after="0" w:line="240" w:lineRule="auto"/>
        <w:ind w:firstLine="708"/>
        <w:jc w:val="both"/>
        <w:rPr>
          <w:rFonts w:ascii="Times New Roman" w:hAnsi="Times New Roman" w:cs="Times New Roman"/>
          <w:sz w:val="28"/>
          <w:szCs w:val="28"/>
        </w:rPr>
      </w:pPr>
      <w:r w:rsidRPr="00AB7CAF">
        <w:rPr>
          <w:rFonts w:ascii="Times New Roman" w:hAnsi="Times New Roman" w:cs="Times New Roman"/>
          <w:sz w:val="28"/>
          <w:szCs w:val="28"/>
        </w:rPr>
        <w:t>Ожидаемые результаты реализации программы профилактики в количественной оценке:</w:t>
      </w:r>
    </w:p>
    <w:p w14:paraId="2DBF0D7D" w14:textId="77777777" w:rsidR="0031365A" w:rsidRPr="00AB7CAF" w:rsidRDefault="0031365A" w:rsidP="00223CD9">
      <w:pPr>
        <w:jc w:val="both"/>
        <w:rPr>
          <w:rFonts w:ascii="Times New Roman" w:hAnsi="Times New Roman" w:cs="Times New Roman"/>
          <w:b/>
          <w:sz w:val="28"/>
        </w:rPr>
      </w:pPr>
    </w:p>
    <w:tbl>
      <w:tblPr>
        <w:tblStyle w:val="a3"/>
        <w:tblW w:w="9487" w:type="dxa"/>
        <w:jc w:val="center"/>
        <w:tblLook w:val="04A0" w:firstRow="1" w:lastRow="0" w:firstColumn="1" w:lastColumn="0" w:noHBand="0" w:noVBand="1"/>
      </w:tblPr>
      <w:tblGrid>
        <w:gridCol w:w="540"/>
        <w:gridCol w:w="2716"/>
        <w:gridCol w:w="1557"/>
        <w:gridCol w:w="1558"/>
        <w:gridCol w:w="1558"/>
        <w:gridCol w:w="1558"/>
      </w:tblGrid>
      <w:tr w:rsidR="00AC13C6" w:rsidRPr="00AB7CAF" w14:paraId="4D6FA224" w14:textId="77777777" w:rsidTr="000C0EE2">
        <w:trPr>
          <w:jc w:val="center"/>
        </w:trPr>
        <w:tc>
          <w:tcPr>
            <w:tcW w:w="540" w:type="dxa"/>
            <w:vMerge w:val="restart"/>
          </w:tcPr>
          <w:p w14:paraId="5567DB3E" w14:textId="77777777" w:rsidR="00AC13C6" w:rsidRPr="00AB7CAF" w:rsidRDefault="00AC13C6" w:rsidP="00D3372F">
            <w:pPr>
              <w:jc w:val="center"/>
              <w:rPr>
                <w:rFonts w:ascii="Times New Roman" w:hAnsi="Times New Roman" w:cs="Times New Roman"/>
                <w:sz w:val="24"/>
                <w:szCs w:val="24"/>
              </w:rPr>
            </w:pPr>
            <w:r w:rsidRPr="00AB7CAF">
              <w:rPr>
                <w:rFonts w:ascii="Times New Roman" w:hAnsi="Times New Roman" w:cs="Times New Roman"/>
                <w:sz w:val="24"/>
                <w:szCs w:val="24"/>
              </w:rPr>
              <w:t>№ п/п</w:t>
            </w:r>
          </w:p>
        </w:tc>
        <w:tc>
          <w:tcPr>
            <w:tcW w:w="2716" w:type="dxa"/>
            <w:vMerge w:val="restart"/>
          </w:tcPr>
          <w:p w14:paraId="7D45E50F" w14:textId="77777777" w:rsidR="00AC13C6" w:rsidRPr="00AB7CAF" w:rsidRDefault="00AC13C6" w:rsidP="00D3372F">
            <w:pPr>
              <w:jc w:val="center"/>
              <w:rPr>
                <w:rFonts w:ascii="Times New Roman" w:hAnsi="Times New Roman" w:cs="Times New Roman"/>
                <w:sz w:val="24"/>
                <w:szCs w:val="24"/>
              </w:rPr>
            </w:pPr>
            <w:r w:rsidRPr="00AB7CAF">
              <w:rPr>
                <w:rFonts w:ascii="Times New Roman" w:hAnsi="Times New Roman" w:cs="Times New Roman"/>
                <w:sz w:val="24"/>
                <w:szCs w:val="24"/>
              </w:rPr>
              <w:t>Наименование показателя</w:t>
            </w:r>
          </w:p>
        </w:tc>
        <w:tc>
          <w:tcPr>
            <w:tcW w:w="1557" w:type="dxa"/>
            <w:vMerge w:val="restart"/>
          </w:tcPr>
          <w:p w14:paraId="4DE7E1C6" w14:textId="77777777" w:rsidR="00AC13C6" w:rsidRPr="00AB7CAF" w:rsidRDefault="00AC13C6" w:rsidP="00D3372F">
            <w:pPr>
              <w:jc w:val="center"/>
              <w:rPr>
                <w:rFonts w:ascii="Times New Roman" w:hAnsi="Times New Roman" w:cs="Times New Roman"/>
                <w:sz w:val="24"/>
                <w:szCs w:val="24"/>
              </w:rPr>
            </w:pPr>
            <w:r w:rsidRPr="00AB7CAF">
              <w:rPr>
                <w:rFonts w:ascii="Times New Roman" w:hAnsi="Times New Roman" w:cs="Times New Roman"/>
                <w:sz w:val="24"/>
                <w:szCs w:val="24"/>
              </w:rPr>
              <w:t>Базовое значение</w:t>
            </w:r>
          </w:p>
          <w:p w14:paraId="2563EED5" w14:textId="77777777" w:rsidR="00AC13C6" w:rsidRPr="00AB7CAF" w:rsidRDefault="00AC13C6" w:rsidP="000945A5">
            <w:pPr>
              <w:jc w:val="center"/>
              <w:rPr>
                <w:rFonts w:ascii="Times New Roman" w:hAnsi="Times New Roman" w:cs="Times New Roman"/>
                <w:sz w:val="24"/>
                <w:szCs w:val="24"/>
              </w:rPr>
            </w:pPr>
            <w:r w:rsidRPr="00AB7CAF">
              <w:rPr>
                <w:rFonts w:ascii="Times New Roman" w:hAnsi="Times New Roman" w:cs="Times New Roman"/>
                <w:sz w:val="24"/>
                <w:szCs w:val="24"/>
              </w:rPr>
              <w:t>201</w:t>
            </w:r>
            <w:r w:rsidR="000945A5" w:rsidRPr="00AB7CAF">
              <w:rPr>
                <w:rFonts w:ascii="Times New Roman" w:hAnsi="Times New Roman" w:cs="Times New Roman"/>
                <w:sz w:val="24"/>
                <w:szCs w:val="24"/>
                <w:lang w:val="en-US"/>
              </w:rPr>
              <w:t>9</w:t>
            </w:r>
            <w:r w:rsidRPr="00AB7CAF">
              <w:rPr>
                <w:rFonts w:ascii="Times New Roman" w:hAnsi="Times New Roman" w:cs="Times New Roman"/>
                <w:sz w:val="24"/>
                <w:szCs w:val="24"/>
              </w:rPr>
              <w:t xml:space="preserve"> гг.</w:t>
            </w:r>
          </w:p>
        </w:tc>
        <w:tc>
          <w:tcPr>
            <w:tcW w:w="4674" w:type="dxa"/>
            <w:gridSpan w:val="3"/>
          </w:tcPr>
          <w:p w14:paraId="7CB5CA99" w14:textId="77777777" w:rsidR="00AC13C6" w:rsidRPr="00AB7CAF" w:rsidRDefault="00AC13C6" w:rsidP="00D3372F">
            <w:pPr>
              <w:jc w:val="center"/>
              <w:rPr>
                <w:rFonts w:ascii="Times New Roman" w:hAnsi="Times New Roman" w:cs="Times New Roman"/>
                <w:sz w:val="24"/>
                <w:szCs w:val="24"/>
              </w:rPr>
            </w:pPr>
            <w:r w:rsidRPr="00AB7CAF">
              <w:rPr>
                <w:rFonts w:ascii="Times New Roman" w:hAnsi="Times New Roman" w:cs="Times New Roman"/>
                <w:sz w:val="24"/>
                <w:szCs w:val="24"/>
              </w:rPr>
              <w:t>Период, год</w:t>
            </w:r>
          </w:p>
        </w:tc>
      </w:tr>
      <w:tr w:rsidR="00AC13C6" w:rsidRPr="00AB7CAF" w14:paraId="669F163F" w14:textId="77777777" w:rsidTr="000C0EE2">
        <w:trPr>
          <w:jc w:val="center"/>
        </w:trPr>
        <w:tc>
          <w:tcPr>
            <w:tcW w:w="540" w:type="dxa"/>
            <w:vMerge/>
          </w:tcPr>
          <w:p w14:paraId="6B62F1B3" w14:textId="77777777" w:rsidR="00AC13C6" w:rsidRPr="00AB7CAF" w:rsidRDefault="00AC13C6" w:rsidP="00D3372F">
            <w:pPr>
              <w:jc w:val="center"/>
              <w:rPr>
                <w:rFonts w:ascii="Times New Roman" w:hAnsi="Times New Roman" w:cs="Times New Roman"/>
                <w:sz w:val="24"/>
                <w:szCs w:val="24"/>
              </w:rPr>
            </w:pPr>
          </w:p>
        </w:tc>
        <w:tc>
          <w:tcPr>
            <w:tcW w:w="2716" w:type="dxa"/>
            <w:vMerge/>
          </w:tcPr>
          <w:p w14:paraId="02F2C34E" w14:textId="77777777" w:rsidR="00AC13C6" w:rsidRPr="00AB7CAF" w:rsidRDefault="00AC13C6" w:rsidP="00D3372F">
            <w:pPr>
              <w:jc w:val="center"/>
              <w:rPr>
                <w:rFonts w:ascii="Times New Roman" w:hAnsi="Times New Roman" w:cs="Times New Roman"/>
                <w:sz w:val="24"/>
                <w:szCs w:val="24"/>
              </w:rPr>
            </w:pPr>
          </w:p>
        </w:tc>
        <w:tc>
          <w:tcPr>
            <w:tcW w:w="1557" w:type="dxa"/>
            <w:vMerge/>
          </w:tcPr>
          <w:p w14:paraId="680A4E5D" w14:textId="77777777" w:rsidR="00AC13C6" w:rsidRPr="00AB7CAF" w:rsidRDefault="00AC13C6" w:rsidP="00D3372F">
            <w:pPr>
              <w:jc w:val="center"/>
              <w:rPr>
                <w:rFonts w:ascii="Times New Roman" w:hAnsi="Times New Roman" w:cs="Times New Roman"/>
                <w:sz w:val="24"/>
                <w:szCs w:val="24"/>
              </w:rPr>
            </w:pPr>
          </w:p>
        </w:tc>
        <w:tc>
          <w:tcPr>
            <w:tcW w:w="1558" w:type="dxa"/>
          </w:tcPr>
          <w:p w14:paraId="78066D58" w14:textId="77777777" w:rsidR="00AC13C6" w:rsidRPr="00AB7CAF" w:rsidRDefault="00AC13C6" w:rsidP="00A917AD">
            <w:pPr>
              <w:jc w:val="center"/>
              <w:rPr>
                <w:rFonts w:ascii="Times New Roman" w:hAnsi="Times New Roman" w:cs="Times New Roman"/>
                <w:sz w:val="24"/>
                <w:szCs w:val="24"/>
              </w:rPr>
            </w:pPr>
            <w:r w:rsidRPr="00AB7CAF">
              <w:rPr>
                <w:rFonts w:ascii="Times New Roman" w:hAnsi="Times New Roman" w:cs="Times New Roman"/>
                <w:sz w:val="24"/>
                <w:szCs w:val="24"/>
              </w:rPr>
              <w:t>202</w:t>
            </w:r>
            <w:r w:rsidR="00A917AD">
              <w:rPr>
                <w:rFonts w:ascii="Times New Roman" w:hAnsi="Times New Roman" w:cs="Times New Roman"/>
                <w:sz w:val="24"/>
                <w:szCs w:val="24"/>
              </w:rPr>
              <w:t>2</w:t>
            </w:r>
          </w:p>
        </w:tc>
        <w:tc>
          <w:tcPr>
            <w:tcW w:w="1558" w:type="dxa"/>
          </w:tcPr>
          <w:p w14:paraId="1C623E38" w14:textId="77777777" w:rsidR="00AC13C6" w:rsidRPr="00AB7CAF" w:rsidRDefault="00AC13C6" w:rsidP="00A917AD">
            <w:pPr>
              <w:jc w:val="center"/>
              <w:rPr>
                <w:rFonts w:ascii="Times New Roman" w:hAnsi="Times New Roman" w:cs="Times New Roman"/>
                <w:sz w:val="24"/>
                <w:szCs w:val="24"/>
              </w:rPr>
            </w:pPr>
            <w:r w:rsidRPr="00AB7CAF">
              <w:rPr>
                <w:rFonts w:ascii="Times New Roman" w:hAnsi="Times New Roman" w:cs="Times New Roman"/>
                <w:sz w:val="24"/>
                <w:szCs w:val="24"/>
              </w:rPr>
              <w:t>202</w:t>
            </w:r>
            <w:r w:rsidR="00A917AD">
              <w:rPr>
                <w:rFonts w:ascii="Times New Roman" w:hAnsi="Times New Roman" w:cs="Times New Roman"/>
                <w:sz w:val="24"/>
                <w:szCs w:val="24"/>
              </w:rPr>
              <w:t>3</w:t>
            </w:r>
          </w:p>
        </w:tc>
        <w:tc>
          <w:tcPr>
            <w:tcW w:w="1558" w:type="dxa"/>
          </w:tcPr>
          <w:p w14:paraId="46C646BA" w14:textId="77777777" w:rsidR="00AC13C6" w:rsidRPr="00AB7CAF" w:rsidRDefault="00AC13C6" w:rsidP="00A917AD">
            <w:pPr>
              <w:jc w:val="center"/>
              <w:rPr>
                <w:rFonts w:ascii="Times New Roman" w:hAnsi="Times New Roman" w:cs="Times New Roman"/>
                <w:sz w:val="24"/>
                <w:szCs w:val="24"/>
              </w:rPr>
            </w:pPr>
            <w:r w:rsidRPr="00AB7CAF">
              <w:rPr>
                <w:rFonts w:ascii="Times New Roman" w:hAnsi="Times New Roman" w:cs="Times New Roman"/>
                <w:sz w:val="24"/>
                <w:szCs w:val="24"/>
              </w:rPr>
              <w:t>202</w:t>
            </w:r>
            <w:r w:rsidR="00A917AD">
              <w:rPr>
                <w:rFonts w:ascii="Times New Roman" w:hAnsi="Times New Roman" w:cs="Times New Roman"/>
                <w:sz w:val="24"/>
                <w:szCs w:val="24"/>
              </w:rPr>
              <w:t>4</w:t>
            </w:r>
          </w:p>
        </w:tc>
      </w:tr>
      <w:tr w:rsidR="00AC13C6" w:rsidRPr="00AB7CAF" w14:paraId="02148B13" w14:textId="77777777" w:rsidTr="000C0EE2">
        <w:trPr>
          <w:jc w:val="center"/>
        </w:trPr>
        <w:tc>
          <w:tcPr>
            <w:tcW w:w="540" w:type="dxa"/>
          </w:tcPr>
          <w:p w14:paraId="11361BD6" w14:textId="77777777" w:rsidR="00AC13C6" w:rsidRPr="00AB7CAF" w:rsidRDefault="00AC13C6" w:rsidP="00D3372F">
            <w:pPr>
              <w:jc w:val="center"/>
              <w:rPr>
                <w:rFonts w:ascii="Times New Roman" w:hAnsi="Times New Roman" w:cs="Times New Roman"/>
                <w:sz w:val="24"/>
                <w:szCs w:val="24"/>
              </w:rPr>
            </w:pPr>
            <w:r w:rsidRPr="00AB7CAF">
              <w:rPr>
                <w:rFonts w:ascii="Times New Roman" w:hAnsi="Times New Roman" w:cs="Times New Roman"/>
                <w:sz w:val="24"/>
                <w:szCs w:val="24"/>
              </w:rPr>
              <w:t>1.</w:t>
            </w:r>
          </w:p>
        </w:tc>
        <w:tc>
          <w:tcPr>
            <w:tcW w:w="2716" w:type="dxa"/>
          </w:tcPr>
          <w:p w14:paraId="668A0BAD" w14:textId="77777777" w:rsidR="00AC13C6" w:rsidRPr="00AB7CAF" w:rsidRDefault="00AC13C6" w:rsidP="000945A5">
            <w:pPr>
              <w:autoSpaceDE w:val="0"/>
              <w:autoSpaceDN w:val="0"/>
              <w:adjustRightInd w:val="0"/>
              <w:jc w:val="both"/>
              <w:rPr>
                <w:rFonts w:ascii="Times New Roman" w:hAnsi="Times New Roman" w:cs="Times New Roman"/>
                <w:sz w:val="24"/>
                <w:szCs w:val="24"/>
              </w:rPr>
            </w:pPr>
            <w:r w:rsidRPr="00AB7CAF">
              <w:rPr>
                <w:rFonts w:ascii="Times New Roman" w:hAnsi="Times New Roman" w:cs="Times New Roman"/>
                <w:sz w:val="24"/>
                <w:szCs w:val="24"/>
              </w:rPr>
              <w:t xml:space="preserve">Сокращение количества выявленных нарушений обязательных </w:t>
            </w:r>
            <w:r w:rsidRPr="00AB7CAF">
              <w:rPr>
                <w:rFonts w:ascii="Times New Roman" w:hAnsi="Times New Roman" w:cs="Times New Roman"/>
                <w:sz w:val="24"/>
                <w:szCs w:val="24"/>
              </w:rPr>
              <w:lastRenderedPageBreak/>
              <w:t>требований законодательства об архивном деле ежегодно на одну проверку, ед.</w:t>
            </w:r>
          </w:p>
        </w:tc>
        <w:tc>
          <w:tcPr>
            <w:tcW w:w="1557" w:type="dxa"/>
          </w:tcPr>
          <w:p w14:paraId="7B557F38" w14:textId="77777777" w:rsidR="00AC13C6" w:rsidRPr="00AB7CAF" w:rsidRDefault="000945A5" w:rsidP="00D3372F">
            <w:pPr>
              <w:jc w:val="center"/>
              <w:rPr>
                <w:rFonts w:ascii="Times New Roman" w:hAnsi="Times New Roman" w:cs="Times New Roman"/>
                <w:sz w:val="24"/>
                <w:szCs w:val="24"/>
              </w:rPr>
            </w:pPr>
            <w:r w:rsidRPr="00AB7CAF">
              <w:rPr>
                <w:rFonts w:ascii="Times New Roman" w:hAnsi="Times New Roman" w:cs="Times New Roman"/>
                <w:sz w:val="24"/>
                <w:szCs w:val="24"/>
                <w:lang w:val="en-US"/>
              </w:rPr>
              <w:lastRenderedPageBreak/>
              <w:t>96</w:t>
            </w:r>
            <w:r w:rsidR="00AC13C6" w:rsidRPr="00AB7CAF">
              <w:rPr>
                <w:rFonts w:ascii="Times New Roman" w:hAnsi="Times New Roman" w:cs="Times New Roman"/>
                <w:sz w:val="24"/>
                <w:szCs w:val="24"/>
              </w:rPr>
              <w:t>%</w:t>
            </w:r>
          </w:p>
        </w:tc>
        <w:tc>
          <w:tcPr>
            <w:tcW w:w="1558" w:type="dxa"/>
          </w:tcPr>
          <w:p w14:paraId="77D28C64" w14:textId="77777777" w:rsidR="00AC13C6" w:rsidRPr="00AB7CAF" w:rsidRDefault="00A917AD" w:rsidP="00D3372F">
            <w:pPr>
              <w:jc w:val="center"/>
              <w:rPr>
                <w:rFonts w:ascii="Times New Roman" w:hAnsi="Times New Roman" w:cs="Times New Roman"/>
                <w:sz w:val="24"/>
                <w:szCs w:val="24"/>
              </w:rPr>
            </w:pPr>
            <w:r>
              <w:rPr>
                <w:rFonts w:ascii="Times New Roman" w:hAnsi="Times New Roman" w:cs="Times New Roman"/>
                <w:sz w:val="24"/>
                <w:szCs w:val="24"/>
              </w:rPr>
              <w:t>78</w:t>
            </w:r>
            <w:r w:rsidR="00AC13C6" w:rsidRPr="00AB7CAF">
              <w:rPr>
                <w:rFonts w:ascii="Times New Roman" w:hAnsi="Times New Roman" w:cs="Times New Roman"/>
                <w:sz w:val="24"/>
                <w:szCs w:val="24"/>
              </w:rPr>
              <w:t>%</w:t>
            </w:r>
          </w:p>
        </w:tc>
        <w:tc>
          <w:tcPr>
            <w:tcW w:w="1558" w:type="dxa"/>
          </w:tcPr>
          <w:p w14:paraId="5D8D2F8D" w14:textId="77777777" w:rsidR="00AC13C6" w:rsidRPr="00AB7CAF" w:rsidRDefault="00A917AD" w:rsidP="00D3372F">
            <w:pPr>
              <w:jc w:val="center"/>
              <w:rPr>
                <w:rFonts w:ascii="Times New Roman" w:hAnsi="Times New Roman" w:cs="Times New Roman"/>
                <w:sz w:val="24"/>
                <w:szCs w:val="24"/>
              </w:rPr>
            </w:pPr>
            <w:r>
              <w:rPr>
                <w:rFonts w:ascii="Times New Roman" w:hAnsi="Times New Roman" w:cs="Times New Roman"/>
                <w:sz w:val="24"/>
                <w:szCs w:val="24"/>
              </w:rPr>
              <w:t>75</w:t>
            </w:r>
            <w:r w:rsidR="00AC13C6" w:rsidRPr="00AB7CAF">
              <w:rPr>
                <w:rFonts w:ascii="Times New Roman" w:hAnsi="Times New Roman" w:cs="Times New Roman"/>
                <w:sz w:val="24"/>
                <w:szCs w:val="24"/>
              </w:rPr>
              <w:t>%</w:t>
            </w:r>
          </w:p>
        </w:tc>
        <w:tc>
          <w:tcPr>
            <w:tcW w:w="1558" w:type="dxa"/>
          </w:tcPr>
          <w:p w14:paraId="2F728764" w14:textId="77777777" w:rsidR="00AC13C6" w:rsidRPr="00AB7CAF" w:rsidRDefault="00A917AD" w:rsidP="00D3372F">
            <w:pPr>
              <w:jc w:val="center"/>
              <w:rPr>
                <w:rFonts w:ascii="Times New Roman" w:hAnsi="Times New Roman" w:cs="Times New Roman"/>
                <w:sz w:val="24"/>
                <w:szCs w:val="24"/>
              </w:rPr>
            </w:pPr>
            <w:r>
              <w:rPr>
                <w:rFonts w:ascii="Times New Roman" w:hAnsi="Times New Roman" w:cs="Times New Roman"/>
                <w:sz w:val="24"/>
                <w:szCs w:val="24"/>
              </w:rPr>
              <w:t>73</w:t>
            </w:r>
            <w:r w:rsidR="00AC13C6" w:rsidRPr="00AB7CAF">
              <w:rPr>
                <w:rFonts w:ascii="Times New Roman" w:hAnsi="Times New Roman" w:cs="Times New Roman"/>
                <w:sz w:val="24"/>
                <w:szCs w:val="24"/>
              </w:rPr>
              <w:t>%</w:t>
            </w:r>
          </w:p>
        </w:tc>
      </w:tr>
      <w:tr w:rsidR="00AC13C6" w:rsidRPr="00AB7CAF" w14:paraId="5953C2A4" w14:textId="77777777" w:rsidTr="000C0EE2">
        <w:trPr>
          <w:jc w:val="center"/>
        </w:trPr>
        <w:tc>
          <w:tcPr>
            <w:tcW w:w="540" w:type="dxa"/>
          </w:tcPr>
          <w:p w14:paraId="66CBCBC9" w14:textId="77777777" w:rsidR="00AC13C6" w:rsidRPr="00AB7CAF" w:rsidRDefault="00AC13C6" w:rsidP="00D3372F">
            <w:pPr>
              <w:jc w:val="center"/>
              <w:rPr>
                <w:rFonts w:ascii="Times New Roman" w:hAnsi="Times New Roman" w:cs="Times New Roman"/>
                <w:sz w:val="24"/>
                <w:szCs w:val="24"/>
              </w:rPr>
            </w:pPr>
            <w:r w:rsidRPr="00AB7CAF">
              <w:rPr>
                <w:rFonts w:ascii="Times New Roman" w:hAnsi="Times New Roman" w:cs="Times New Roman"/>
                <w:sz w:val="24"/>
                <w:szCs w:val="24"/>
              </w:rPr>
              <w:t>2.</w:t>
            </w:r>
          </w:p>
        </w:tc>
        <w:tc>
          <w:tcPr>
            <w:tcW w:w="2716" w:type="dxa"/>
          </w:tcPr>
          <w:p w14:paraId="1005D66C" w14:textId="77777777" w:rsidR="00AC13C6" w:rsidRPr="00AB7CAF" w:rsidRDefault="00AC13C6" w:rsidP="000945A5">
            <w:pPr>
              <w:autoSpaceDE w:val="0"/>
              <w:autoSpaceDN w:val="0"/>
              <w:adjustRightInd w:val="0"/>
              <w:jc w:val="both"/>
              <w:rPr>
                <w:rFonts w:ascii="Times New Roman" w:hAnsi="Times New Roman" w:cs="Times New Roman"/>
                <w:sz w:val="24"/>
                <w:szCs w:val="24"/>
              </w:rPr>
            </w:pPr>
            <w:r w:rsidRPr="00AB7CAF">
              <w:rPr>
                <w:rFonts w:ascii="Times New Roman" w:hAnsi="Times New Roman" w:cs="Times New Roman"/>
                <w:sz w:val="24"/>
                <w:szCs w:val="24"/>
              </w:rPr>
              <w:t>Общее количество проводимых профилактических мероприятий, не менее</w:t>
            </w:r>
          </w:p>
        </w:tc>
        <w:tc>
          <w:tcPr>
            <w:tcW w:w="1557" w:type="dxa"/>
          </w:tcPr>
          <w:p w14:paraId="4E75B50F" w14:textId="77777777" w:rsidR="00AC13C6" w:rsidRPr="00AB7CAF" w:rsidRDefault="00AC13C6" w:rsidP="00D3372F">
            <w:pPr>
              <w:jc w:val="center"/>
              <w:rPr>
                <w:rFonts w:ascii="Times New Roman" w:hAnsi="Times New Roman" w:cs="Times New Roman"/>
                <w:sz w:val="24"/>
                <w:szCs w:val="24"/>
              </w:rPr>
            </w:pPr>
            <w:r w:rsidRPr="00AB7CAF">
              <w:rPr>
                <w:rFonts w:ascii="Times New Roman" w:hAnsi="Times New Roman" w:cs="Times New Roman"/>
                <w:sz w:val="24"/>
                <w:szCs w:val="24"/>
              </w:rPr>
              <w:t>12</w:t>
            </w:r>
          </w:p>
        </w:tc>
        <w:tc>
          <w:tcPr>
            <w:tcW w:w="1558" w:type="dxa"/>
          </w:tcPr>
          <w:p w14:paraId="66B0A3BC" w14:textId="77777777" w:rsidR="00AC13C6" w:rsidRPr="00AB7CAF" w:rsidRDefault="00AC13C6" w:rsidP="00D3372F">
            <w:pPr>
              <w:jc w:val="center"/>
              <w:rPr>
                <w:rFonts w:ascii="Times New Roman" w:hAnsi="Times New Roman" w:cs="Times New Roman"/>
                <w:sz w:val="24"/>
                <w:szCs w:val="24"/>
              </w:rPr>
            </w:pPr>
            <w:r w:rsidRPr="00AB7CAF">
              <w:rPr>
                <w:rFonts w:ascii="Times New Roman" w:hAnsi="Times New Roman" w:cs="Times New Roman"/>
                <w:sz w:val="24"/>
                <w:szCs w:val="24"/>
              </w:rPr>
              <w:t>Не менее 5</w:t>
            </w:r>
          </w:p>
        </w:tc>
        <w:tc>
          <w:tcPr>
            <w:tcW w:w="1558" w:type="dxa"/>
          </w:tcPr>
          <w:p w14:paraId="6EDC9ABB" w14:textId="77777777" w:rsidR="00AC13C6" w:rsidRPr="00AB7CAF" w:rsidRDefault="00AC13C6" w:rsidP="00D3372F">
            <w:pPr>
              <w:jc w:val="center"/>
              <w:rPr>
                <w:rFonts w:ascii="Times New Roman" w:hAnsi="Times New Roman" w:cs="Times New Roman"/>
                <w:sz w:val="24"/>
                <w:szCs w:val="24"/>
              </w:rPr>
            </w:pPr>
            <w:r w:rsidRPr="00AB7CAF">
              <w:rPr>
                <w:rFonts w:ascii="Times New Roman" w:hAnsi="Times New Roman" w:cs="Times New Roman"/>
                <w:sz w:val="24"/>
                <w:szCs w:val="24"/>
              </w:rPr>
              <w:t>Не менее 5</w:t>
            </w:r>
          </w:p>
        </w:tc>
        <w:tc>
          <w:tcPr>
            <w:tcW w:w="1558" w:type="dxa"/>
          </w:tcPr>
          <w:p w14:paraId="0FCCB2FC" w14:textId="77777777" w:rsidR="00AC13C6" w:rsidRPr="00AB7CAF" w:rsidRDefault="00AC13C6" w:rsidP="00D3372F">
            <w:pPr>
              <w:jc w:val="center"/>
              <w:rPr>
                <w:rFonts w:ascii="Times New Roman" w:hAnsi="Times New Roman" w:cs="Times New Roman"/>
                <w:sz w:val="24"/>
                <w:szCs w:val="24"/>
              </w:rPr>
            </w:pPr>
            <w:r w:rsidRPr="00AB7CAF">
              <w:rPr>
                <w:rFonts w:ascii="Times New Roman" w:hAnsi="Times New Roman" w:cs="Times New Roman"/>
                <w:sz w:val="24"/>
                <w:szCs w:val="24"/>
              </w:rPr>
              <w:t>Не менее 5</w:t>
            </w:r>
          </w:p>
        </w:tc>
      </w:tr>
      <w:tr w:rsidR="00AB7CAF" w:rsidRPr="00AB7CAF" w14:paraId="4E9BB6AE" w14:textId="77777777" w:rsidTr="000C0EE2">
        <w:trPr>
          <w:jc w:val="center"/>
        </w:trPr>
        <w:tc>
          <w:tcPr>
            <w:tcW w:w="540" w:type="dxa"/>
          </w:tcPr>
          <w:p w14:paraId="4AF02D9B" w14:textId="77777777" w:rsidR="00AC13C6" w:rsidRPr="00AB7CAF" w:rsidRDefault="00AC13C6" w:rsidP="00D3372F">
            <w:pPr>
              <w:jc w:val="center"/>
              <w:rPr>
                <w:rFonts w:ascii="Times New Roman" w:hAnsi="Times New Roman" w:cs="Times New Roman"/>
                <w:sz w:val="24"/>
                <w:szCs w:val="24"/>
              </w:rPr>
            </w:pPr>
            <w:r w:rsidRPr="00AB7CAF">
              <w:rPr>
                <w:rFonts w:ascii="Times New Roman" w:hAnsi="Times New Roman" w:cs="Times New Roman"/>
                <w:sz w:val="24"/>
                <w:szCs w:val="24"/>
              </w:rPr>
              <w:t>3.</w:t>
            </w:r>
          </w:p>
        </w:tc>
        <w:tc>
          <w:tcPr>
            <w:tcW w:w="2716" w:type="dxa"/>
          </w:tcPr>
          <w:p w14:paraId="5C144729" w14:textId="77777777" w:rsidR="00AC13C6" w:rsidRPr="00AB7CAF" w:rsidRDefault="00AC13C6" w:rsidP="000945A5">
            <w:pPr>
              <w:autoSpaceDE w:val="0"/>
              <w:autoSpaceDN w:val="0"/>
              <w:adjustRightInd w:val="0"/>
              <w:jc w:val="both"/>
              <w:rPr>
                <w:rFonts w:ascii="Times New Roman" w:hAnsi="Times New Roman" w:cs="Times New Roman"/>
                <w:sz w:val="24"/>
                <w:szCs w:val="24"/>
              </w:rPr>
            </w:pPr>
            <w:r w:rsidRPr="00AB7CAF">
              <w:rPr>
                <w:rFonts w:ascii="Times New Roman" w:hAnsi="Times New Roman" w:cs="Times New Roman"/>
                <w:sz w:val="24"/>
                <w:szCs w:val="24"/>
              </w:rPr>
              <w:t>Количество мероприятий, направленных на информирование подконтрольных субъектов на официальном сайте, не менее</w:t>
            </w:r>
          </w:p>
          <w:p w14:paraId="19219836" w14:textId="77777777" w:rsidR="00AC13C6" w:rsidRPr="00AB7CAF" w:rsidRDefault="00AC13C6" w:rsidP="000945A5">
            <w:pPr>
              <w:jc w:val="both"/>
              <w:rPr>
                <w:rFonts w:ascii="Times New Roman" w:hAnsi="Times New Roman" w:cs="Times New Roman"/>
                <w:sz w:val="24"/>
                <w:szCs w:val="24"/>
              </w:rPr>
            </w:pPr>
          </w:p>
        </w:tc>
        <w:tc>
          <w:tcPr>
            <w:tcW w:w="1557" w:type="dxa"/>
          </w:tcPr>
          <w:p w14:paraId="44240AAE" w14:textId="77777777" w:rsidR="00AC13C6" w:rsidRPr="00AB7CAF" w:rsidRDefault="00AC13C6" w:rsidP="00D3372F">
            <w:pPr>
              <w:jc w:val="center"/>
              <w:rPr>
                <w:rFonts w:ascii="Times New Roman" w:hAnsi="Times New Roman" w:cs="Times New Roman"/>
                <w:sz w:val="24"/>
                <w:szCs w:val="24"/>
              </w:rPr>
            </w:pPr>
            <w:r w:rsidRPr="00AB7CAF">
              <w:rPr>
                <w:rFonts w:ascii="Times New Roman" w:hAnsi="Times New Roman" w:cs="Times New Roman"/>
                <w:sz w:val="24"/>
                <w:szCs w:val="24"/>
              </w:rPr>
              <w:t>5</w:t>
            </w:r>
          </w:p>
        </w:tc>
        <w:tc>
          <w:tcPr>
            <w:tcW w:w="1558" w:type="dxa"/>
          </w:tcPr>
          <w:p w14:paraId="13808D99" w14:textId="77777777" w:rsidR="00AC13C6" w:rsidRPr="00AB7CAF" w:rsidRDefault="00AC13C6" w:rsidP="00D3372F">
            <w:pPr>
              <w:jc w:val="center"/>
              <w:rPr>
                <w:rFonts w:ascii="Times New Roman" w:hAnsi="Times New Roman" w:cs="Times New Roman"/>
                <w:sz w:val="24"/>
                <w:szCs w:val="24"/>
              </w:rPr>
            </w:pPr>
            <w:r w:rsidRPr="00AB7CAF">
              <w:rPr>
                <w:rFonts w:ascii="Times New Roman" w:hAnsi="Times New Roman" w:cs="Times New Roman"/>
                <w:sz w:val="24"/>
                <w:szCs w:val="24"/>
              </w:rPr>
              <w:t>Не менее 5</w:t>
            </w:r>
          </w:p>
        </w:tc>
        <w:tc>
          <w:tcPr>
            <w:tcW w:w="1558" w:type="dxa"/>
          </w:tcPr>
          <w:p w14:paraId="711D4712" w14:textId="77777777" w:rsidR="00AC13C6" w:rsidRPr="00AB7CAF" w:rsidRDefault="00AC13C6" w:rsidP="00D3372F">
            <w:pPr>
              <w:jc w:val="center"/>
              <w:rPr>
                <w:rFonts w:ascii="Times New Roman" w:hAnsi="Times New Roman" w:cs="Times New Roman"/>
                <w:sz w:val="24"/>
                <w:szCs w:val="24"/>
              </w:rPr>
            </w:pPr>
            <w:r w:rsidRPr="00AB7CAF">
              <w:rPr>
                <w:rFonts w:ascii="Times New Roman" w:hAnsi="Times New Roman" w:cs="Times New Roman"/>
                <w:sz w:val="24"/>
                <w:szCs w:val="24"/>
              </w:rPr>
              <w:t>Не менее 5</w:t>
            </w:r>
          </w:p>
        </w:tc>
        <w:tc>
          <w:tcPr>
            <w:tcW w:w="1558" w:type="dxa"/>
          </w:tcPr>
          <w:p w14:paraId="4EC9D2AC" w14:textId="77777777" w:rsidR="00AC13C6" w:rsidRPr="00AB7CAF" w:rsidRDefault="00AC13C6" w:rsidP="00D3372F">
            <w:pPr>
              <w:jc w:val="center"/>
              <w:rPr>
                <w:rFonts w:ascii="Times New Roman" w:hAnsi="Times New Roman" w:cs="Times New Roman"/>
                <w:sz w:val="24"/>
                <w:szCs w:val="24"/>
              </w:rPr>
            </w:pPr>
            <w:r w:rsidRPr="00AB7CAF">
              <w:rPr>
                <w:rFonts w:ascii="Times New Roman" w:hAnsi="Times New Roman" w:cs="Times New Roman"/>
                <w:sz w:val="24"/>
                <w:szCs w:val="24"/>
              </w:rPr>
              <w:t>Не менее 5</w:t>
            </w:r>
          </w:p>
        </w:tc>
      </w:tr>
    </w:tbl>
    <w:p w14:paraId="296FEF7D" w14:textId="77777777" w:rsidR="00AC13C6" w:rsidRDefault="00AC13C6" w:rsidP="00223CD9">
      <w:pPr>
        <w:jc w:val="both"/>
        <w:rPr>
          <w:rFonts w:ascii="Times New Roman" w:hAnsi="Times New Roman" w:cs="Times New Roman"/>
          <w:b/>
          <w:sz w:val="28"/>
        </w:rPr>
      </w:pPr>
    </w:p>
    <w:p w14:paraId="3748D5DD" w14:textId="77777777" w:rsidR="009D727E" w:rsidRPr="00DE435A" w:rsidRDefault="009D727E" w:rsidP="009D727E">
      <w:pPr>
        <w:jc w:val="center"/>
        <w:rPr>
          <w:rFonts w:ascii="Times New Roman" w:hAnsi="Times New Roman" w:cs="Times New Roman"/>
          <w:sz w:val="28"/>
        </w:rPr>
      </w:pPr>
      <w:r>
        <w:rPr>
          <w:rFonts w:ascii="Times New Roman" w:hAnsi="Times New Roman" w:cs="Times New Roman"/>
          <w:sz w:val="28"/>
        </w:rPr>
        <w:t>Ожидаемые</w:t>
      </w:r>
      <w:r w:rsidRPr="00DE435A">
        <w:rPr>
          <w:rFonts w:ascii="Times New Roman" w:hAnsi="Times New Roman" w:cs="Times New Roman"/>
          <w:sz w:val="28"/>
        </w:rPr>
        <w:t xml:space="preserve"> показатели результативн</w:t>
      </w:r>
      <w:r>
        <w:rPr>
          <w:rFonts w:ascii="Times New Roman" w:hAnsi="Times New Roman" w:cs="Times New Roman"/>
          <w:sz w:val="28"/>
        </w:rPr>
        <w:t>ости и эффективности контрольно-</w:t>
      </w:r>
      <w:r w:rsidRPr="00DE435A">
        <w:rPr>
          <w:rFonts w:ascii="Times New Roman" w:hAnsi="Times New Roman" w:cs="Times New Roman"/>
          <w:sz w:val="28"/>
        </w:rPr>
        <w:t>надзорной деятельности при осуществлении контроля за соблюдением законодательства об архивном деле</w:t>
      </w:r>
    </w:p>
    <w:tbl>
      <w:tblPr>
        <w:tblStyle w:val="a3"/>
        <w:tblW w:w="9828" w:type="dxa"/>
        <w:tblInd w:w="-289" w:type="dxa"/>
        <w:tblLook w:val="04A0" w:firstRow="1" w:lastRow="0" w:firstColumn="1" w:lastColumn="0" w:noHBand="0" w:noVBand="1"/>
      </w:tblPr>
      <w:tblGrid>
        <w:gridCol w:w="1239"/>
        <w:gridCol w:w="3900"/>
        <w:gridCol w:w="1249"/>
        <w:gridCol w:w="1125"/>
        <w:gridCol w:w="1277"/>
        <w:gridCol w:w="1026"/>
        <w:gridCol w:w="12"/>
      </w:tblGrid>
      <w:tr w:rsidR="006C1146" w:rsidRPr="00A83FA2" w14:paraId="624FB190" w14:textId="77777777" w:rsidTr="000F2A73">
        <w:tc>
          <w:tcPr>
            <w:tcW w:w="1239" w:type="dxa"/>
            <w:vMerge w:val="restart"/>
          </w:tcPr>
          <w:p w14:paraId="71B375CC" w14:textId="77777777" w:rsidR="006C1146" w:rsidRPr="00A83FA2" w:rsidRDefault="006C1146" w:rsidP="00B6452B">
            <w:pPr>
              <w:jc w:val="center"/>
              <w:rPr>
                <w:rFonts w:ascii="Times New Roman" w:hAnsi="Times New Roman" w:cs="Times New Roman"/>
              </w:rPr>
            </w:pPr>
            <w:r>
              <w:rPr>
                <w:rFonts w:ascii="Times New Roman" w:hAnsi="Times New Roman" w:cs="Times New Roman"/>
              </w:rPr>
              <w:t>№ п/п</w:t>
            </w:r>
          </w:p>
        </w:tc>
        <w:tc>
          <w:tcPr>
            <w:tcW w:w="3900" w:type="dxa"/>
            <w:vMerge w:val="restart"/>
          </w:tcPr>
          <w:p w14:paraId="37D6C723" w14:textId="77777777" w:rsidR="006C1146" w:rsidRPr="00A83FA2" w:rsidRDefault="006C1146" w:rsidP="00B6452B">
            <w:pPr>
              <w:jc w:val="center"/>
              <w:rPr>
                <w:rFonts w:ascii="Times New Roman" w:hAnsi="Times New Roman" w:cs="Times New Roman"/>
              </w:rPr>
            </w:pPr>
            <w:r w:rsidRPr="00A83FA2">
              <w:rPr>
                <w:rFonts w:ascii="Times New Roman" w:hAnsi="Times New Roman" w:cs="Times New Roman"/>
              </w:rPr>
              <w:t>Наименование</w:t>
            </w:r>
          </w:p>
        </w:tc>
        <w:tc>
          <w:tcPr>
            <w:tcW w:w="1249" w:type="dxa"/>
            <w:vMerge w:val="restart"/>
          </w:tcPr>
          <w:p w14:paraId="50CF587F" w14:textId="77777777" w:rsidR="006C1146" w:rsidRDefault="006C1146" w:rsidP="00B6452B">
            <w:pPr>
              <w:jc w:val="center"/>
              <w:rPr>
                <w:rFonts w:ascii="Times New Roman" w:hAnsi="Times New Roman" w:cs="Times New Roman"/>
              </w:rPr>
            </w:pPr>
            <w:r w:rsidRPr="00A83FA2">
              <w:rPr>
                <w:rFonts w:ascii="Times New Roman" w:hAnsi="Times New Roman" w:cs="Times New Roman"/>
              </w:rPr>
              <w:t>Базовое значение</w:t>
            </w:r>
          </w:p>
          <w:p w14:paraId="1E25F57A" w14:textId="77777777" w:rsidR="006C1146" w:rsidRPr="00A83FA2" w:rsidRDefault="006C1146" w:rsidP="00B6452B">
            <w:pPr>
              <w:jc w:val="center"/>
              <w:rPr>
                <w:rFonts w:ascii="Times New Roman" w:hAnsi="Times New Roman" w:cs="Times New Roman"/>
              </w:rPr>
            </w:pPr>
            <w:r>
              <w:rPr>
                <w:rFonts w:ascii="Times New Roman" w:hAnsi="Times New Roman" w:cs="Times New Roman"/>
              </w:rPr>
              <w:t>2020</w:t>
            </w:r>
            <w:r w:rsidR="000F2A73">
              <w:rPr>
                <w:rFonts w:ascii="Times New Roman" w:hAnsi="Times New Roman" w:cs="Times New Roman"/>
              </w:rPr>
              <w:t xml:space="preserve"> </w:t>
            </w:r>
            <w:r>
              <w:rPr>
                <w:rFonts w:ascii="Times New Roman" w:hAnsi="Times New Roman" w:cs="Times New Roman"/>
              </w:rPr>
              <w:t>г.</w:t>
            </w:r>
          </w:p>
        </w:tc>
        <w:tc>
          <w:tcPr>
            <w:tcW w:w="3440" w:type="dxa"/>
            <w:gridSpan w:val="4"/>
          </w:tcPr>
          <w:p w14:paraId="405BF695" w14:textId="77777777" w:rsidR="006C1146" w:rsidRPr="00A83FA2" w:rsidRDefault="006C1146" w:rsidP="00B6452B">
            <w:pPr>
              <w:jc w:val="center"/>
              <w:rPr>
                <w:rFonts w:ascii="Times New Roman" w:hAnsi="Times New Roman" w:cs="Times New Roman"/>
              </w:rPr>
            </w:pPr>
            <w:r>
              <w:rPr>
                <w:rFonts w:ascii="Times New Roman" w:hAnsi="Times New Roman" w:cs="Times New Roman"/>
              </w:rPr>
              <w:t>Период</w:t>
            </w:r>
          </w:p>
        </w:tc>
      </w:tr>
      <w:tr w:rsidR="006C1146" w:rsidRPr="00A83FA2" w14:paraId="302CF2B2" w14:textId="77777777" w:rsidTr="000F2A73">
        <w:trPr>
          <w:gridAfter w:val="1"/>
          <w:wAfter w:w="12" w:type="dxa"/>
        </w:trPr>
        <w:tc>
          <w:tcPr>
            <w:tcW w:w="1239" w:type="dxa"/>
            <w:vMerge/>
          </w:tcPr>
          <w:p w14:paraId="7194DBDC" w14:textId="77777777" w:rsidR="006C1146" w:rsidRPr="00A83FA2" w:rsidRDefault="006C1146" w:rsidP="00B6452B">
            <w:pPr>
              <w:jc w:val="center"/>
              <w:rPr>
                <w:rFonts w:ascii="Times New Roman" w:hAnsi="Times New Roman" w:cs="Times New Roman"/>
              </w:rPr>
            </w:pPr>
          </w:p>
        </w:tc>
        <w:tc>
          <w:tcPr>
            <w:tcW w:w="3900" w:type="dxa"/>
            <w:vMerge/>
          </w:tcPr>
          <w:p w14:paraId="769D0D3C" w14:textId="77777777" w:rsidR="006C1146" w:rsidRPr="00A83FA2" w:rsidRDefault="006C1146" w:rsidP="00B6452B">
            <w:pPr>
              <w:jc w:val="center"/>
              <w:rPr>
                <w:rFonts w:ascii="Times New Roman" w:hAnsi="Times New Roman" w:cs="Times New Roman"/>
              </w:rPr>
            </w:pPr>
          </w:p>
        </w:tc>
        <w:tc>
          <w:tcPr>
            <w:tcW w:w="1249" w:type="dxa"/>
            <w:vMerge/>
          </w:tcPr>
          <w:p w14:paraId="54CD245A" w14:textId="77777777" w:rsidR="006C1146" w:rsidRPr="00A83FA2" w:rsidRDefault="006C1146" w:rsidP="00B6452B">
            <w:pPr>
              <w:jc w:val="center"/>
              <w:rPr>
                <w:rFonts w:ascii="Times New Roman" w:hAnsi="Times New Roman" w:cs="Times New Roman"/>
              </w:rPr>
            </w:pPr>
          </w:p>
        </w:tc>
        <w:tc>
          <w:tcPr>
            <w:tcW w:w="1125" w:type="dxa"/>
          </w:tcPr>
          <w:p w14:paraId="69D64232" w14:textId="77777777" w:rsidR="006C1146" w:rsidRPr="00A83FA2" w:rsidRDefault="006C1146" w:rsidP="00A917AD">
            <w:pPr>
              <w:jc w:val="center"/>
              <w:rPr>
                <w:rFonts w:ascii="Times New Roman" w:hAnsi="Times New Roman" w:cs="Times New Roman"/>
              </w:rPr>
            </w:pPr>
            <w:r>
              <w:rPr>
                <w:rFonts w:ascii="Times New Roman" w:hAnsi="Times New Roman" w:cs="Times New Roman"/>
              </w:rPr>
              <w:t>202</w:t>
            </w:r>
            <w:r w:rsidR="00A917AD">
              <w:rPr>
                <w:rFonts w:ascii="Times New Roman" w:hAnsi="Times New Roman" w:cs="Times New Roman"/>
              </w:rPr>
              <w:t>2</w:t>
            </w:r>
          </w:p>
        </w:tc>
        <w:tc>
          <w:tcPr>
            <w:tcW w:w="1277" w:type="dxa"/>
          </w:tcPr>
          <w:p w14:paraId="4A5E6086" w14:textId="77777777" w:rsidR="006C1146" w:rsidRPr="00A83FA2" w:rsidRDefault="006C1146" w:rsidP="00A917AD">
            <w:pPr>
              <w:jc w:val="center"/>
              <w:rPr>
                <w:rFonts w:ascii="Times New Roman" w:hAnsi="Times New Roman" w:cs="Times New Roman"/>
              </w:rPr>
            </w:pPr>
            <w:r>
              <w:rPr>
                <w:rFonts w:ascii="Times New Roman" w:hAnsi="Times New Roman" w:cs="Times New Roman"/>
              </w:rPr>
              <w:t>202</w:t>
            </w:r>
            <w:r w:rsidR="00A917AD">
              <w:rPr>
                <w:rFonts w:ascii="Times New Roman" w:hAnsi="Times New Roman" w:cs="Times New Roman"/>
              </w:rPr>
              <w:t>3</w:t>
            </w:r>
          </w:p>
        </w:tc>
        <w:tc>
          <w:tcPr>
            <w:tcW w:w="1026" w:type="dxa"/>
          </w:tcPr>
          <w:p w14:paraId="560B5D26" w14:textId="77777777" w:rsidR="006C1146" w:rsidRPr="00A83FA2" w:rsidRDefault="006C1146" w:rsidP="00A917AD">
            <w:pPr>
              <w:jc w:val="center"/>
              <w:rPr>
                <w:rFonts w:ascii="Times New Roman" w:hAnsi="Times New Roman" w:cs="Times New Roman"/>
              </w:rPr>
            </w:pPr>
            <w:r>
              <w:rPr>
                <w:rFonts w:ascii="Times New Roman" w:hAnsi="Times New Roman" w:cs="Times New Roman"/>
              </w:rPr>
              <w:t>202</w:t>
            </w:r>
            <w:r w:rsidR="00A917AD">
              <w:rPr>
                <w:rFonts w:ascii="Times New Roman" w:hAnsi="Times New Roman" w:cs="Times New Roman"/>
              </w:rPr>
              <w:t>4</w:t>
            </w:r>
          </w:p>
        </w:tc>
      </w:tr>
      <w:tr w:rsidR="000C0EE2" w14:paraId="58B7F52A" w14:textId="77777777" w:rsidTr="000F2A73">
        <w:trPr>
          <w:gridAfter w:val="1"/>
          <w:wAfter w:w="12" w:type="dxa"/>
        </w:trPr>
        <w:tc>
          <w:tcPr>
            <w:tcW w:w="1239" w:type="dxa"/>
          </w:tcPr>
          <w:p w14:paraId="6E1226D5" w14:textId="77777777" w:rsidR="000C0EE2" w:rsidRPr="00DE435A" w:rsidRDefault="000C0EE2" w:rsidP="00B6452B">
            <w:pPr>
              <w:jc w:val="center"/>
              <w:rPr>
                <w:rFonts w:ascii="Times New Roman" w:hAnsi="Times New Roman" w:cs="Times New Roman"/>
              </w:rPr>
            </w:pPr>
            <w:r>
              <w:rPr>
                <w:rFonts w:ascii="Times New Roman" w:hAnsi="Times New Roman" w:cs="Times New Roman"/>
              </w:rPr>
              <w:t>1.</w:t>
            </w:r>
          </w:p>
        </w:tc>
        <w:tc>
          <w:tcPr>
            <w:tcW w:w="3900" w:type="dxa"/>
          </w:tcPr>
          <w:p w14:paraId="60E8FA40" w14:textId="77777777" w:rsidR="000C0EE2" w:rsidRPr="00DE435A" w:rsidRDefault="000C0EE2" w:rsidP="00B6452B">
            <w:pPr>
              <w:jc w:val="both"/>
              <w:rPr>
                <w:rFonts w:ascii="Times New Roman" w:hAnsi="Times New Roman" w:cs="Times New Roman"/>
                <w:b/>
              </w:rPr>
            </w:pPr>
            <w:r w:rsidRPr="00DE435A">
              <w:rPr>
                <w:rFonts w:ascii="Times New Roman" w:hAnsi="Times New Roman" w:cs="Times New Roman"/>
                <w:szCs w:val="28"/>
              </w:rPr>
              <w:t>Доля архивных документов, хранение которых не соответствует требованиям законодательства Российской Федерации в архивной сфере в организациях - источниках комплектования, процентов</w:t>
            </w:r>
          </w:p>
        </w:tc>
        <w:tc>
          <w:tcPr>
            <w:tcW w:w="1249" w:type="dxa"/>
          </w:tcPr>
          <w:p w14:paraId="7595E0F6" w14:textId="77777777" w:rsidR="000C0EE2" w:rsidRPr="00DE435A" w:rsidRDefault="000C0EE2" w:rsidP="00B6452B">
            <w:pPr>
              <w:jc w:val="center"/>
              <w:rPr>
                <w:rFonts w:ascii="Times New Roman" w:hAnsi="Times New Roman" w:cs="Times New Roman"/>
              </w:rPr>
            </w:pPr>
            <w:r w:rsidRPr="00DE435A">
              <w:rPr>
                <w:rFonts w:ascii="Times New Roman" w:hAnsi="Times New Roman" w:cs="Times New Roman"/>
              </w:rPr>
              <w:t>≤ 10</w:t>
            </w:r>
          </w:p>
        </w:tc>
        <w:tc>
          <w:tcPr>
            <w:tcW w:w="1125" w:type="dxa"/>
          </w:tcPr>
          <w:p w14:paraId="572B9E6C" w14:textId="77777777" w:rsidR="000C0EE2" w:rsidRPr="00DE435A" w:rsidRDefault="000C0EE2" w:rsidP="00B6452B">
            <w:pPr>
              <w:jc w:val="center"/>
              <w:rPr>
                <w:rFonts w:ascii="Times New Roman" w:hAnsi="Times New Roman" w:cs="Times New Roman"/>
              </w:rPr>
            </w:pPr>
            <w:r w:rsidRPr="00DE435A">
              <w:rPr>
                <w:rFonts w:ascii="Times New Roman" w:hAnsi="Times New Roman" w:cs="Times New Roman"/>
              </w:rPr>
              <w:t>≤ 10</w:t>
            </w:r>
          </w:p>
        </w:tc>
        <w:tc>
          <w:tcPr>
            <w:tcW w:w="1277" w:type="dxa"/>
          </w:tcPr>
          <w:p w14:paraId="04154A5C" w14:textId="77777777" w:rsidR="000C0EE2" w:rsidRPr="00DE435A" w:rsidRDefault="006C1146" w:rsidP="00B6452B">
            <w:pPr>
              <w:jc w:val="center"/>
              <w:rPr>
                <w:rFonts w:ascii="Times New Roman" w:hAnsi="Times New Roman" w:cs="Times New Roman"/>
              </w:rPr>
            </w:pPr>
            <w:r w:rsidRPr="00DE435A">
              <w:rPr>
                <w:rFonts w:ascii="Times New Roman" w:hAnsi="Times New Roman" w:cs="Times New Roman"/>
              </w:rPr>
              <w:t>≤ 10</w:t>
            </w:r>
          </w:p>
        </w:tc>
        <w:tc>
          <w:tcPr>
            <w:tcW w:w="1026" w:type="dxa"/>
          </w:tcPr>
          <w:p w14:paraId="6826BEBF" w14:textId="77777777" w:rsidR="000C0EE2" w:rsidRPr="00DE435A" w:rsidRDefault="006C1146" w:rsidP="00B6452B">
            <w:pPr>
              <w:jc w:val="center"/>
              <w:rPr>
                <w:rFonts w:ascii="Times New Roman" w:hAnsi="Times New Roman" w:cs="Times New Roman"/>
              </w:rPr>
            </w:pPr>
            <w:r w:rsidRPr="00DE435A">
              <w:rPr>
                <w:rFonts w:ascii="Times New Roman" w:hAnsi="Times New Roman" w:cs="Times New Roman"/>
              </w:rPr>
              <w:t>≤ 10</w:t>
            </w:r>
          </w:p>
        </w:tc>
      </w:tr>
      <w:tr w:rsidR="000C0EE2" w14:paraId="6E604676" w14:textId="77777777" w:rsidTr="000F2A73">
        <w:trPr>
          <w:gridAfter w:val="1"/>
          <w:wAfter w:w="12" w:type="dxa"/>
        </w:trPr>
        <w:tc>
          <w:tcPr>
            <w:tcW w:w="1239" w:type="dxa"/>
          </w:tcPr>
          <w:p w14:paraId="0EA49EC3" w14:textId="77777777" w:rsidR="000C0EE2" w:rsidRPr="00DE435A" w:rsidRDefault="000C0EE2" w:rsidP="00B6452B">
            <w:pPr>
              <w:jc w:val="center"/>
              <w:rPr>
                <w:rFonts w:ascii="Times New Roman" w:hAnsi="Times New Roman" w:cs="Times New Roman"/>
              </w:rPr>
            </w:pPr>
            <w:r>
              <w:rPr>
                <w:rFonts w:ascii="Times New Roman" w:hAnsi="Times New Roman" w:cs="Times New Roman"/>
              </w:rPr>
              <w:t>2.</w:t>
            </w:r>
          </w:p>
        </w:tc>
        <w:tc>
          <w:tcPr>
            <w:tcW w:w="3900" w:type="dxa"/>
          </w:tcPr>
          <w:p w14:paraId="1BD7EC1F" w14:textId="77777777" w:rsidR="000C0EE2" w:rsidRPr="00DE435A" w:rsidRDefault="000C0EE2" w:rsidP="00B6452B">
            <w:pPr>
              <w:tabs>
                <w:tab w:val="left" w:pos="1016"/>
              </w:tabs>
              <w:jc w:val="both"/>
              <w:rPr>
                <w:rFonts w:ascii="Times New Roman" w:hAnsi="Times New Roman" w:cs="Times New Roman"/>
                <w:b/>
              </w:rPr>
            </w:pPr>
            <w:r w:rsidRPr="00DE435A">
              <w:rPr>
                <w:rFonts w:ascii="Times New Roman" w:hAnsi="Times New Roman" w:cs="Times New Roman"/>
                <w:szCs w:val="28"/>
              </w:rPr>
              <w:t>Доля утраченных дел Архивного фонда Республики Татарстан от общего количества дел, включенных в Архивный фонд Республики Татарстан, процентов</w:t>
            </w:r>
          </w:p>
        </w:tc>
        <w:tc>
          <w:tcPr>
            <w:tcW w:w="1249" w:type="dxa"/>
          </w:tcPr>
          <w:p w14:paraId="33113584" w14:textId="77777777" w:rsidR="000C0EE2" w:rsidRPr="00DE435A" w:rsidRDefault="000C0EE2" w:rsidP="00B6452B">
            <w:pPr>
              <w:jc w:val="center"/>
              <w:rPr>
                <w:rFonts w:ascii="Times New Roman" w:hAnsi="Times New Roman" w:cs="Times New Roman"/>
              </w:rPr>
            </w:pPr>
            <w:r w:rsidRPr="00DE435A">
              <w:rPr>
                <w:rFonts w:ascii="Times New Roman" w:hAnsi="Times New Roman" w:cs="Times New Roman"/>
              </w:rPr>
              <w:t>0</w:t>
            </w:r>
          </w:p>
        </w:tc>
        <w:tc>
          <w:tcPr>
            <w:tcW w:w="1125" w:type="dxa"/>
          </w:tcPr>
          <w:p w14:paraId="117BE775" w14:textId="77777777" w:rsidR="000C0EE2" w:rsidRPr="00DE435A" w:rsidRDefault="000C0EE2" w:rsidP="00B6452B">
            <w:pPr>
              <w:jc w:val="center"/>
              <w:rPr>
                <w:rFonts w:ascii="Times New Roman" w:hAnsi="Times New Roman" w:cs="Times New Roman"/>
              </w:rPr>
            </w:pPr>
            <w:r w:rsidRPr="00DE435A">
              <w:rPr>
                <w:rFonts w:ascii="Times New Roman" w:hAnsi="Times New Roman" w:cs="Times New Roman"/>
              </w:rPr>
              <w:t>≤ 0,05</w:t>
            </w:r>
          </w:p>
        </w:tc>
        <w:tc>
          <w:tcPr>
            <w:tcW w:w="1277" w:type="dxa"/>
          </w:tcPr>
          <w:p w14:paraId="6591B4C4" w14:textId="77777777" w:rsidR="000C0EE2" w:rsidRPr="00DE435A" w:rsidRDefault="000F2A73" w:rsidP="00B6452B">
            <w:pPr>
              <w:jc w:val="center"/>
              <w:rPr>
                <w:rFonts w:ascii="Times New Roman" w:hAnsi="Times New Roman" w:cs="Times New Roman"/>
              </w:rPr>
            </w:pPr>
            <w:r w:rsidRPr="00DE435A">
              <w:rPr>
                <w:rFonts w:ascii="Times New Roman" w:hAnsi="Times New Roman" w:cs="Times New Roman"/>
              </w:rPr>
              <w:t>≤ 0,05</w:t>
            </w:r>
          </w:p>
        </w:tc>
        <w:tc>
          <w:tcPr>
            <w:tcW w:w="1026" w:type="dxa"/>
          </w:tcPr>
          <w:p w14:paraId="0334C9AE" w14:textId="77777777" w:rsidR="000C0EE2" w:rsidRPr="00DE435A" w:rsidRDefault="000F2A73" w:rsidP="00B6452B">
            <w:pPr>
              <w:jc w:val="center"/>
              <w:rPr>
                <w:rFonts w:ascii="Times New Roman" w:hAnsi="Times New Roman" w:cs="Times New Roman"/>
              </w:rPr>
            </w:pPr>
            <w:r w:rsidRPr="00DE435A">
              <w:rPr>
                <w:rFonts w:ascii="Times New Roman" w:hAnsi="Times New Roman" w:cs="Times New Roman"/>
              </w:rPr>
              <w:t>≤ 0,05</w:t>
            </w:r>
          </w:p>
        </w:tc>
      </w:tr>
      <w:tr w:rsidR="000C0EE2" w14:paraId="78841054" w14:textId="77777777" w:rsidTr="000F2A73">
        <w:trPr>
          <w:gridAfter w:val="1"/>
          <w:wAfter w:w="12" w:type="dxa"/>
        </w:trPr>
        <w:tc>
          <w:tcPr>
            <w:tcW w:w="1239" w:type="dxa"/>
          </w:tcPr>
          <w:p w14:paraId="5E26EE8C" w14:textId="77777777" w:rsidR="000C0EE2" w:rsidRPr="00DE435A" w:rsidRDefault="000C0EE2" w:rsidP="00B6452B">
            <w:pPr>
              <w:jc w:val="center"/>
              <w:rPr>
                <w:rFonts w:ascii="Times New Roman" w:hAnsi="Times New Roman" w:cs="Times New Roman"/>
              </w:rPr>
            </w:pPr>
            <w:r>
              <w:rPr>
                <w:rFonts w:ascii="Times New Roman" w:hAnsi="Times New Roman" w:cs="Times New Roman"/>
              </w:rPr>
              <w:t>3.</w:t>
            </w:r>
          </w:p>
        </w:tc>
        <w:tc>
          <w:tcPr>
            <w:tcW w:w="3900" w:type="dxa"/>
          </w:tcPr>
          <w:p w14:paraId="78CB72F7" w14:textId="77777777" w:rsidR="000C0EE2" w:rsidRPr="00DE435A" w:rsidRDefault="000C0EE2" w:rsidP="00B6452B">
            <w:pPr>
              <w:jc w:val="both"/>
              <w:rPr>
                <w:rFonts w:ascii="Times New Roman" w:hAnsi="Times New Roman" w:cs="Times New Roman"/>
                <w:b/>
              </w:rPr>
            </w:pPr>
            <w:r w:rsidRPr="00DE435A">
              <w:rPr>
                <w:rFonts w:ascii="Times New Roman" w:hAnsi="Times New Roman" w:cs="Times New Roman"/>
                <w:szCs w:val="28"/>
              </w:rPr>
              <w:t>Доля переданных упорядоченных дел от общего объема дел, обязательных к передаче на хранение в государственный, муниципальный архив, процентов</w:t>
            </w:r>
          </w:p>
        </w:tc>
        <w:tc>
          <w:tcPr>
            <w:tcW w:w="1249" w:type="dxa"/>
          </w:tcPr>
          <w:p w14:paraId="30598851" w14:textId="77777777" w:rsidR="000C0EE2" w:rsidRPr="00DE435A" w:rsidRDefault="000C0EE2" w:rsidP="00B6452B">
            <w:pPr>
              <w:jc w:val="center"/>
              <w:rPr>
                <w:rFonts w:ascii="Times New Roman" w:hAnsi="Times New Roman" w:cs="Times New Roman"/>
              </w:rPr>
            </w:pPr>
            <w:r w:rsidRPr="00DE435A">
              <w:rPr>
                <w:rFonts w:ascii="Times New Roman" w:hAnsi="Times New Roman" w:cs="Times New Roman"/>
              </w:rPr>
              <w:t>168,9</w:t>
            </w:r>
          </w:p>
        </w:tc>
        <w:tc>
          <w:tcPr>
            <w:tcW w:w="1125" w:type="dxa"/>
          </w:tcPr>
          <w:p w14:paraId="02B72823" w14:textId="77777777" w:rsidR="000C0EE2" w:rsidRPr="00DE435A" w:rsidRDefault="000C0EE2" w:rsidP="00B6452B">
            <w:pPr>
              <w:jc w:val="center"/>
              <w:rPr>
                <w:rFonts w:ascii="Times New Roman" w:hAnsi="Times New Roman" w:cs="Times New Roman"/>
              </w:rPr>
            </w:pPr>
            <w:r w:rsidRPr="00DE435A">
              <w:rPr>
                <w:rFonts w:ascii="Times New Roman" w:hAnsi="Times New Roman" w:cs="Times New Roman"/>
              </w:rPr>
              <w:t>100</w:t>
            </w:r>
          </w:p>
        </w:tc>
        <w:tc>
          <w:tcPr>
            <w:tcW w:w="1277" w:type="dxa"/>
          </w:tcPr>
          <w:p w14:paraId="7863B65F" w14:textId="77777777" w:rsidR="000C0EE2" w:rsidRPr="00DE435A" w:rsidRDefault="000F2A73" w:rsidP="00B6452B">
            <w:pPr>
              <w:jc w:val="center"/>
              <w:rPr>
                <w:rFonts w:ascii="Times New Roman" w:hAnsi="Times New Roman" w:cs="Times New Roman"/>
              </w:rPr>
            </w:pPr>
            <w:r w:rsidRPr="00DE435A">
              <w:rPr>
                <w:rFonts w:ascii="Times New Roman" w:hAnsi="Times New Roman" w:cs="Times New Roman"/>
              </w:rPr>
              <w:t>100</w:t>
            </w:r>
          </w:p>
        </w:tc>
        <w:tc>
          <w:tcPr>
            <w:tcW w:w="1026" w:type="dxa"/>
          </w:tcPr>
          <w:p w14:paraId="60525613" w14:textId="77777777" w:rsidR="000C0EE2" w:rsidRPr="00DE435A" w:rsidRDefault="000F2A73" w:rsidP="00B6452B">
            <w:pPr>
              <w:jc w:val="center"/>
              <w:rPr>
                <w:rFonts w:ascii="Times New Roman" w:hAnsi="Times New Roman" w:cs="Times New Roman"/>
              </w:rPr>
            </w:pPr>
            <w:r w:rsidRPr="00DE435A">
              <w:rPr>
                <w:rFonts w:ascii="Times New Roman" w:hAnsi="Times New Roman" w:cs="Times New Roman"/>
              </w:rPr>
              <w:t>100</w:t>
            </w:r>
          </w:p>
        </w:tc>
      </w:tr>
      <w:tr w:rsidR="000C0EE2" w14:paraId="52877042" w14:textId="77777777" w:rsidTr="000F2A73">
        <w:trPr>
          <w:gridAfter w:val="1"/>
          <w:wAfter w:w="12" w:type="dxa"/>
        </w:trPr>
        <w:tc>
          <w:tcPr>
            <w:tcW w:w="1239" w:type="dxa"/>
          </w:tcPr>
          <w:p w14:paraId="0F9ABB3F" w14:textId="77777777" w:rsidR="000C0EE2" w:rsidRPr="00DE435A" w:rsidRDefault="000C0EE2" w:rsidP="00B6452B">
            <w:pPr>
              <w:jc w:val="center"/>
              <w:rPr>
                <w:rFonts w:ascii="Times New Roman" w:hAnsi="Times New Roman" w:cs="Times New Roman"/>
                <w:b/>
              </w:rPr>
            </w:pPr>
            <w:r>
              <w:rPr>
                <w:rFonts w:ascii="Times New Roman" w:hAnsi="Times New Roman" w:cs="Times New Roman"/>
                <w:szCs w:val="28"/>
              </w:rPr>
              <w:t>4.</w:t>
            </w:r>
          </w:p>
        </w:tc>
        <w:tc>
          <w:tcPr>
            <w:tcW w:w="3900" w:type="dxa"/>
          </w:tcPr>
          <w:p w14:paraId="1EFE1867" w14:textId="77777777" w:rsidR="000C0EE2" w:rsidRPr="00DE435A" w:rsidRDefault="000C0EE2" w:rsidP="00B6452B">
            <w:pPr>
              <w:jc w:val="both"/>
              <w:rPr>
                <w:rFonts w:ascii="Times New Roman" w:hAnsi="Times New Roman" w:cs="Times New Roman"/>
                <w:b/>
              </w:rPr>
            </w:pPr>
            <w:r w:rsidRPr="00DE435A">
              <w:rPr>
                <w:rFonts w:ascii="Times New Roman" w:hAnsi="Times New Roman" w:cs="Times New Roman"/>
                <w:szCs w:val="28"/>
              </w:rPr>
              <w:t>Доля проверок, результаты которых признаны недействительными, процентов</w:t>
            </w:r>
          </w:p>
        </w:tc>
        <w:tc>
          <w:tcPr>
            <w:tcW w:w="1249" w:type="dxa"/>
          </w:tcPr>
          <w:p w14:paraId="5531F93F" w14:textId="77777777" w:rsidR="000C0EE2" w:rsidRPr="00DE435A" w:rsidRDefault="000C0EE2" w:rsidP="00B6452B">
            <w:pPr>
              <w:jc w:val="center"/>
              <w:rPr>
                <w:rFonts w:ascii="Times New Roman" w:hAnsi="Times New Roman" w:cs="Times New Roman"/>
              </w:rPr>
            </w:pPr>
            <w:r w:rsidRPr="00DE435A">
              <w:rPr>
                <w:rFonts w:ascii="Times New Roman" w:hAnsi="Times New Roman" w:cs="Times New Roman"/>
              </w:rPr>
              <w:t>0</w:t>
            </w:r>
          </w:p>
        </w:tc>
        <w:tc>
          <w:tcPr>
            <w:tcW w:w="1125" w:type="dxa"/>
          </w:tcPr>
          <w:p w14:paraId="0213FF8E" w14:textId="77777777" w:rsidR="000C0EE2" w:rsidRPr="00DE435A" w:rsidRDefault="000C0EE2" w:rsidP="00B6452B">
            <w:pPr>
              <w:jc w:val="center"/>
              <w:rPr>
                <w:rFonts w:ascii="Times New Roman" w:hAnsi="Times New Roman" w:cs="Times New Roman"/>
              </w:rPr>
            </w:pPr>
            <w:r w:rsidRPr="00DE435A">
              <w:rPr>
                <w:rFonts w:ascii="Times New Roman" w:hAnsi="Times New Roman" w:cs="Times New Roman"/>
              </w:rPr>
              <w:t>0</w:t>
            </w:r>
          </w:p>
        </w:tc>
        <w:tc>
          <w:tcPr>
            <w:tcW w:w="1277" w:type="dxa"/>
          </w:tcPr>
          <w:p w14:paraId="370D6AA5" w14:textId="77777777" w:rsidR="000C0EE2" w:rsidRPr="00DE435A" w:rsidRDefault="000F2A73" w:rsidP="00B6452B">
            <w:pPr>
              <w:jc w:val="center"/>
              <w:rPr>
                <w:rFonts w:ascii="Times New Roman" w:hAnsi="Times New Roman" w:cs="Times New Roman"/>
              </w:rPr>
            </w:pPr>
            <w:r>
              <w:rPr>
                <w:rFonts w:ascii="Times New Roman" w:hAnsi="Times New Roman" w:cs="Times New Roman"/>
              </w:rPr>
              <w:t>0</w:t>
            </w:r>
          </w:p>
        </w:tc>
        <w:tc>
          <w:tcPr>
            <w:tcW w:w="1026" w:type="dxa"/>
          </w:tcPr>
          <w:p w14:paraId="05F7728E" w14:textId="77777777" w:rsidR="000C0EE2" w:rsidRPr="00DE435A" w:rsidRDefault="000F2A73" w:rsidP="00B6452B">
            <w:pPr>
              <w:jc w:val="center"/>
              <w:rPr>
                <w:rFonts w:ascii="Times New Roman" w:hAnsi="Times New Roman" w:cs="Times New Roman"/>
              </w:rPr>
            </w:pPr>
            <w:r>
              <w:rPr>
                <w:rFonts w:ascii="Times New Roman" w:hAnsi="Times New Roman" w:cs="Times New Roman"/>
              </w:rPr>
              <w:t>0</w:t>
            </w:r>
          </w:p>
        </w:tc>
      </w:tr>
    </w:tbl>
    <w:p w14:paraId="1231BE67" w14:textId="77777777" w:rsidR="009D727E" w:rsidRPr="00AB7CAF" w:rsidRDefault="009D727E" w:rsidP="00223CD9">
      <w:pPr>
        <w:jc w:val="both"/>
        <w:rPr>
          <w:rFonts w:ascii="Times New Roman" w:hAnsi="Times New Roman" w:cs="Times New Roman"/>
          <w:b/>
          <w:sz w:val="28"/>
        </w:rPr>
      </w:pPr>
    </w:p>
    <w:p w14:paraId="36FEB5B0" w14:textId="77777777" w:rsidR="00DB5539" w:rsidRPr="00223CD9" w:rsidRDefault="00DB5539" w:rsidP="00223CD9">
      <w:pPr>
        <w:jc w:val="both"/>
        <w:rPr>
          <w:rFonts w:ascii="Times New Roman" w:hAnsi="Times New Roman" w:cs="Times New Roman"/>
          <w:b/>
          <w:sz w:val="28"/>
        </w:rPr>
      </w:pPr>
    </w:p>
    <w:sectPr w:rsidR="00DB5539" w:rsidRPr="00223CD9" w:rsidSect="006B1FE5">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34B13" w14:textId="77777777" w:rsidR="005F14A7" w:rsidRDefault="005F14A7" w:rsidP="001C454A">
      <w:pPr>
        <w:spacing w:after="0" w:line="240" w:lineRule="auto"/>
      </w:pPr>
      <w:r>
        <w:separator/>
      </w:r>
    </w:p>
  </w:endnote>
  <w:endnote w:type="continuationSeparator" w:id="0">
    <w:p w14:paraId="243B3E4B" w14:textId="77777777" w:rsidR="005F14A7" w:rsidRDefault="005F14A7" w:rsidP="001C4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D5FB3" w14:textId="77777777" w:rsidR="005F14A7" w:rsidRDefault="005F14A7" w:rsidP="001C454A">
      <w:pPr>
        <w:spacing w:after="0" w:line="240" w:lineRule="auto"/>
      </w:pPr>
      <w:r>
        <w:separator/>
      </w:r>
    </w:p>
  </w:footnote>
  <w:footnote w:type="continuationSeparator" w:id="0">
    <w:p w14:paraId="7DC62935" w14:textId="77777777" w:rsidR="005F14A7" w:rsidRDefault="005F14A7" w:rsidP="001C4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7393F"/>
    <w:multiLevelType w:val="hybridMultilevel"/>
    <w:tmpl w:val="AB86D5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BDD5ED6"/>
    <w:multiLevelType w:val="hybridMultilevel"/>
    <w:tmpl w:val="AB86BDE2"/>
    <w:lvl w:ilvl="0" w:tplc="FD903AEA">
      <w:start w:val="6"/>
      <w:numFmt w:val="bullet"/>
      <w:lvlText w:val=""/>
      <w:lvlJc w:val="left"/>
      <w:pPr>
        <w:ind w:left="720" w:hanging="360"/>
      </w:pPr>
      <w:rPr>
        <w:rFonts w:ascii="Wingdings" w:eastAsiaTheme="minorHAns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4EA1FAB"/>
    <w:multiLevelType w:val="hybridMultilevel"/>
    <w:tmpl w:val="284E8138"/>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 w15:restartNumberingAfterBreak="0">
    <w:nsid w:val="69B634C4"/>
    <w:multiLevelType w:val="hybridMultilevel"/>
    <w:tmpl w:val="06D6B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D5"/>
    <w:rsid w:val="000071B9"/>
    <w:rsid w:val="000139A7"/>
    <w:rsid w:val="00014F7B"/>
    <w:rsid w:val="00050820"/>
    <w:rsid w:val="00062AC9"/>
    <w:rsid w:val="00065D5C"/>
    <w:rsid w:val="00077F35"/>
    <w:rsid w:val="000945A5"/>
    <w:rsid w:val="0009498B"/>
    <w:rsid w:val="00097146"/>
    <w:rsid w:val="000A5253"/>
    <w:rsid w:val="000B3E4E"/>
    <w:rsid w:val="000B656B"/>
    <w:rsid w:val="000C0EE2"/>
    <w:rsid w:val="000F2A73"/>
    <w:rsid w:val="000F3480"/>
    <w:rsid w:val="00112131"/>
    <w:rsid w:val="00116D36"/>
    <w:rsid w:val="001249E6"/>
    <w:rsid w:val="00153367"/>
    <w:rsid w:val="00170A04"/>
    <w:rsid w:val="00182522"/>
    <w:rsid w:val="00183D10"/>
    <w:rsid w:val="001863D9"/>
    <w:rsid w:val="001940F3"/>
    <w:rsid w:val="001C454A"/>
    <w:rsid w:val="001C66AD"/>
    <w:rsid w:val="001F0385"/>
    <w:rsid w:val="001F3080"/>
    <w:rsid w:val="00202693"/>
    <w:rsid w:val="00204B88"/>
    <w:rsid w:val="00207190"/>
    <w:rsid w:val="0021037D"/>
    <w:rsid w:val="00223CD9"/>
    <w:rsid w:val="00233822"/>
    <w:rsid w:val="00270312"/>
    <w:rsid w:val="00277E0B"/>
    <w:rsid w:val="002801FF"/>
    <w:rsid w:val="002946E7"/>
    <w:rsid w:val="002A1878"/>
    <w:rsid w:val="002A5DF8"/>
    <w:rsid w:val="002C3D9A"/>
    <w:rsid w:val="002D00A8"/>
    <w:rsid w:val="002D2C87"/>
    <w:rsid w:val="002E1AF3"/>
    <w:rsid w:val="002E4F29"/>
    <w:rsid w:val="003114B2"/>
    <w:rsid w:val="0031365A"/>
    <w:rsid w:val="00314080"/>
    <w:rsid w:val="003151A5"/>
    <w:rsid w:val="00330192"/>
    <w:rsid w:val="00336B7A"/>
    <w:rsid w:val="00345C1E"/>
    <w:rsid w:val="003515A2"/>
    <w:rsid w:val="00357BD6"/>
    <w:rsid w:val="003606DD"/>
    <w:rsid w:val="003763DE"/>
    <w:rsid w:val="003A71B9"/>
    <w:rsid w:val="003A7535"/>
    <w:rsid w:val="003C34A1"/>
    <w:rsid w:val="003C47FF"/>
    <w:rsid w:val="003D3026"/>
    <w:rsid w:val="003E2F3E"/>
    <w:rsid w:val="003E5736"/>
    <w:rsid w:val="004230D5"/>
    <w:rsid w:val="00426CAA"/>
    <w:rsid w:val="00432CE0"/>
    <w:rsid w:val="00444514"/>
    <w:rsid w:val="0044722C"/>
    <w:rsid w:val="00452F8A"/>
    <w:rsid w:val="004551BB"/>
    <w:rsid w:val="00465624"/>
    <w:rsid w:val="00467074"/>
    <w:rsid w:val="0049069D"/>
    <w:rsid w:val="004A27AC"/>
    <w:rsid w:val="004A68E3"/>
    <w:rsid w:val="004D3CA3"/>
    <w:rsid w:val="004E3893"/>
    <w:rsid w:val="004F334F"/>
    <w:rsid w:val="00501ABE"/>
    <w:rsid w:val="00513A1A"/>
    <w:rsid w:val="00524E6C"/>
    <w:rsid w:val="005266C3"/>
    <w:rsid w:val="00543AE2"/>
    <w:rsid w:val="005523D2"/>
    <w:rsid w:val="00555B11"/>
    <w:rsid w:val="005712B0"/>
    <w:rsid w:val="00593246"/>
    <w:rsid w:val="005A391A"/>
    <w:rsid w:val="005A3B04"/>
    <w:rsid w:val="005B70A4"/>
    <w:rsid w:val="005E131A"/>
    <w:rsid w:val="005E5CDD"/>
    <w:rsid w:val="005F14A7"/>
    <w:rsid w:val="005F1E9D"/>
    <w:rsid w:val="005F2C36"/>
    <w:rsid w:val="005F3DD4"/>
    <w:rsid w:val="005F4BD7"/>
    <w:rsid w:val="00604BD2"/>
    <w:rsid w:val="00613A02"/>
    <w:rsid w:val="00627B74"/>
    <w:rsid w:val="00627E87"/>
    <w:rsid w:val="006365F3"/>
    <w:rsid w:val="00653003"/>
    <w:rsid w:val="006549B2"/>
    <w:rsid w:val="00687BD8"/>
    <w:rsid w:val="00692B7A"/>
    <w:rsid w:val="00693498"/>
    <w:rsid w:val="006B1FE5"/>
    <w:rsid w:val="006B56C0"/>
    <w:rsid w:val="006C1146"/>
    <w:rsid w:val="006D19B3"/>
    <w:rsid w:val="006E33F3"/>
    <w:rsid w:val="006E7237"/>
    <w:rsid w:val="007229C5"/>
    <w:rsid w:val="0073380F"/>
    <w:rsid w:val="0073615D"/>
    <w:rsid w:val="00742466"/>
    <w:rsid w:val="0074312A"/>
    <w:rsid w:val="00753DB8"/>
    <w:rsid w:val="00757B7E"/>
    <w:rsid w:val="00777037"/>
    <w:rsid w:val="00777ABC"/>
    <w:rsid w:val="007875C6"/>
    <w:rsid w:val="00791764"/>
    <w:rsid w:val="0079348B"/>
    <w:rsid w:val="007A50E3"/>
    <w:rsid w:val="007B18BB"/>
    <w:rsid w:val="007C243E"/>
    <w:rsid w:val="007C5884"/>
    <w:rsid w:val="007D76DA"/>
    <w:rsid w:val="007E06E7"/>
    <w:rsid w:val="007F3701"/>
    <w:rsid w:val="007F5170"/>
    <w:rsid w:val="007F57AA"/>
    <w:rsid w:val="00824DAA"/>
    <w:rsid w:val="00833A16"/>
    <w:rsid w:val="00844593"/>
    <w:rsid w:val="00846D91"/>
    <w:rsid w:val="00850ABE"/>
    <w:rsid w:val="00866342"/>
    <w:rsid w:val="00883B7E"/>
    <w:rsid w:val="008A1BB4"/>
    <w:rsid w:val="008A675A"/>
    <w:rsid w:val="008B457F"/>
    <w:rsid w:val="008B50D9"/>
    <w:rsid w:val="008C1A3C"/>
    <w:rsid w:val="008D0E86"/>
    <w:rsid w:val="008E6936"/>
    <w:rsid w:val="008F1570"/>
    <w:rsid w:val="008F5D2E"/>
    <w:rsid w:val="008F61F6"/>
    <w:rsid w:val="009014EA"/>
    <w:rsid w:val="0091089F"/>
    <w:rsid w:val="0091788D"/>
    <w:rsid w:val="00925BE9"/>
    <w:rsid w:val="009405EE"/>
    <w:rsid w:val="009557A1"/>
    <w:rsid w:val="009706FD"/>
    <w:rsid w:val="00977082"/>
    <w:rsid w:val="00980C38"/>
    <w:rsid w:val="0098504B"/>
    <w:rsid w:val="00991FEE"/>
    <w:rsid w:val="00994AE2"/>
    <w:rsid w:val="009952AC"/>
    <w:rsid w:val="00996BA9"/>
    <w:rsid w:val="009B158A"/>
    <w:rsid w:val="009C15E4"/>
    <w:rsid w:val="009C78CB"/>
    <w:rsid w:val="009D0002"/>
    <w:rsid w:val="009D0691"/>
    <w:rsid w:val="009D727E"/>
    <w:rsid w:val="009D797E"/>
    <w:rsid w:val="009E0B17"/>
    <w:rsid w:val="009E1E93"/>
    <w:rsid w:val="009E40DB"/>
    <w:rsid w:val="009F23A9"/>
    <w:rsid w:val="009F5B98"/>
    <w:rsid w:val="00A00208"/>
    <w:rsid w:val="00A0108E"/>
    <w:rsid w:val="00A01C6A"/>
    <w:rsid w:val="00A106AD"/>
    <w:rsid w:val="00A31776"/>
    <w:rsid w:val="00A319D2"/>
    <w:rsid w:val="00A402FE"/>
    <w:rsid w:val="00A41AA4"/>
    <w:rsid w:val="00A528CC"/>
    <w:rsid w:val="00A61C59"/>
    <w:rsid w:val="00A648B4"/>
    <w:rsid w:val="00A72B5A"/>
    <w:rsid w:val="00A73B29"/>
    <w:rsid w:val="00A83FA2"/>
    <w:rsid w:val="00A917AD"/>
    <w:rsid w:val="00AB75FA"/>
    <w:rsid w:val="00AB7CAF"/>
    <w:rsid w:val="00AC13C6"/>
    <w:rsid w:val="00AC707E"/>
    <w:rsid w:val="00B11029"/>
    <w:rsid w:val="00B14629"/>
    <w:rsid w:val="00B20BA7"/>
    <w:rsid w:val="00B32740"/>
    <w:rsid w:val="00B40F72"/>
    <w:rsid w:val="00B6160D"/>
    <w:rsid w:val="00B6452B"/>
    <w:rsid w:val="00B74D2F"/>
    <w:rsid w:val="00B77892"/>
    <w:rsid w:val="00B83C3E"/>
    <w:rsid w:val="00BF0440"/>
    <w:rsid w:val="00BF68DB"/>
    <w:rsid w:val="00BF75F8"/>
    <w:rsid w:val="00C14C36"/>
    <w:rsid w:val="00C26A5E"/>
    <w:rsid w:val="00C2704A"/>
    <w:rsid w:val="00C34ABC"/>
    <w:rsid w:val="00C368BB"/>
    <w:rsid w:val="00C60443"/>
    <w:rsid w:val="00C9064F"/>
    <w:rsid w:val="00CC0BC6"/>
    <w:rsid w:val="00CD3137"/>
    <w:rsid w:val="00CD7FB3"/>
    <w:rsid w:val="00CE075B"/>
    <w:rsid w:val="00CF22D7"/>
    <w:rsid w:val="00CF6872"/>
    <w:rsid w:val="00D1083C"/>
    <w:rsid w:val="00D20A81"/>
    <w:rsid w:val="00D3372F"/>
    <w:rsid w:val="00D53BED"/>
    <w:rsid w:val="00D6324F"/>
    <w:rsid w:val="00D66F6E"/>
    <w:rsid w:val="00D73D04"/>
    <w:rsid w:val="00D7446B"/>
    <w:rsid w:val="00D775F3"/>
    <w:rsid w:val="00D80F8C"/>
    <w:rsid w:val="00D840B3"/>
    <w:rsid w:val="00D979CA"/>
    <w:rsid w:val="00DA2BEC"/>
    <w:rsid w:val="00DB5539"/>
    <w:rsid w:val="00DB7923"/>
    <w:rsid w:val="00DC2D67"/>
    <w:rsid w:val="00DD7C10"/>
    <w:rsid w:val="00DE435A"/>
    <w:rsid w:val="00DF659A"/>
    <w:rsid w:val="00E0058A"/>
    <w:rsid w:val="00E038D5"/>
    <w:rsid w:val="00E039DE"/>
    <w:rsid w:val="00E12C64"/>
    <w:rsid w:val="00E1561C"/>
    <w:rsid w:val="00E21E80"/>
    <w:rsid w:val="00E21EE5"/>
    <w:rsid w:val="00E356AA"/>
    <w:rsid w:val="00E402F1"/>
    <w:rsid w:val="00E504C2"/>
    <w:rsid w:val="00E55EBD"/>
    <w:rsid w:val="00E60DA5"/>
    <w:rsid w:val="00E81AA9"/>
    <w:rsid w:val="00E95022"/>
    <w:rsid w:val="00EC0746"/>
    <w:rsid w:val="00EC1CA0"/>
    <w:rsid w:val="00EC4A39"/>
    <w:rsid w:val="00EE689F"/>
    <w:rsid w:val="00EF57FF"/>
    <w:rsid w:val="00EF5B69"/>
    <w:rsid w:val="00EF5BB2"/>
    <w:rsid w:val="00F030A7"/>
    <w:rsid w:val="00F0687C"/>
    <w:rsid w:val="00F10C78"/>
    <w:rsid w:val="00F157B8"/>
    <w:rsid w:val="00F27B7E"/>
    <w:rsid w:val="00F27B9A"/>
    <w:rsid w:val="00F50EB1"/>
    <w:rsid w:val="00F527DC"/>
    <w:rsid w:val="00F67FAF"/>
    <w:rsid w:val="00F75F44"/>
    <w:rsid w:val="00F76915"/>
    <w:rsid w:val="00F9705F"/>
    <w:rsid w:val="00FA6607"/>
    <w:rsid w:val="00FA6BED"/>
    <w:rsid w:val="00FA75F5"/>
    <w:rsid w:val="00FB44A6"/>
    <w:rsid w:val="00FC3A17"/>
    <w:rsid w:val="00FC5347"/>
    <w:rsid w:val="00FC7744"/>
    <w:rsid w:val="00FC7A36"/>
    <w:rsid w:val="00FE1F5D"/>
    <w:rsid w:val="00FF0EC5"/>
    <w:rsid w:val="00FF5CAC"/>
    <w:rsid w:val="7FEA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B1D41"/>
  <w15:chartTrackingRefBased/>
  <w15:docId w15:val="{425571F0-2093-4E0E-AD60-EFBBBE40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6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57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157B8"/>
    <w:rPr>
      <w:rFonts w:ascii="Segoe UI" w:hAnsi="Segoe UI" w:cs="Segoe UI"/>
      <w:sz w:val="18"/>
      <w:szCs w:val="18"/>
    </w:rPr>
  </w:style>
  <w:style w:type="paragraph" w:styleId="a6">
    <w:name w:val="List Paragraph"/>
    <w:basedOn w:val="a"/>
    <w:uiPriority w:val="34"/>
    <w:qFormat/>
    <w:rsid w:val="003E2F3E"/>
    <w:pPr>
      <w:ind w:left="720"/>
      <w:contextualSpacing/>
    </w:pPr>
  </w:style>
  <w:style w:type="paragraph" w:styleId="a7">
    <w:name w:val="header"/>
    <w:basedOn w:val="a"/>
    <w:link w:val="a8"/>
    <w:uiPriority w:val="99"/>
    <w:unhideWhenUsed/>
    <w:rsid w:val="001C454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C454A"/>
  </w:style>
  <w:style w:type="paragraph" w:styleId="a9">
    <w:name w:val="footer"/>
    <w:basedOn w:val="a"/>
    <w:link w:val="aa"/>
    <w:uiPriority w:val="99"/>
    <w:unhideWhenUsed/>
    <w:rsid w:val="001C454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C4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3FA9F-11DE-488B-ACFB-F7095B8DE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5931</Words>
  <Characters>33807</Characters>
  <Application>Microsoft Office Word</Application>
  <DocSecurity>0</DocSecurity>
  <Lines>281</Lines>
  <Paragraphs>79</Paragraphs>
  <ScaleCrop>false</ScaleCrop>
  <Company/>
  <LinksUpToDate>false</LinksUpToDate>
  <CharactersWithSpaces>39659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USER-308</dc:creator>
  <cp:keywords/>
  <dc:description/>
  <cp:lastModifiedBy>Булат Билалов</cp:lastModifiedBy>
  <cp:revision>4</cp:revision>
  <cp:lastPrinted>2020-12-22T08:41:00Z</cp:lastPrinted>
  <dcterms:created xsi:type="dcterms:W3CDTF">2021-09-30T09:38:00Z</dcterms:created>
  <dcterms:modified xsi:type="dcterms:W3CDTF">2021-09-30T12:22:00Z</dcterms:modified>
</cp:coreProperties>
</file>