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A8" w:rsidRPr="004D20D2" w:rsidRDefault="00125AA8" w:rsidP="00A13A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(</w:t>
      </w:r>
      <w:r w:rsidR="00452291"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условия, формы заявки, анкеты и описания проекта</w:t>
      </w: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) о республиканском конкурсе «Лучший архив </w:t>
      </w:r>
      <w:r w:rsidR="00065C3B"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</w:t>
      </w: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коммерческой организации</w:t>
      </w:r>
      <w:r w:rsidR="00065C3B"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 органа публичной власти</w:t>
      </w: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– источника комплектования государственного (муниципального) архива Республики Татарстан» </w:t>
      </w:r>
    </w:p>
    <w:p w:rsidR="00F8692D" w:rsidRPr="004D20D2" w:rsidRDefault="00F8692D" w:rsidP="00F8692D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4D20D2">
        <w:rPr>
          <w:rFonts w:ascii="Times New Roman" w:hAnsi="Times New Roman" w:cs="Times New Roman"/>
          <w:sz w:val="26"/>
          <w:szCs w:val="26"/>
        </w:rPr>
        <w:t xml:space="preserve">1. Организация проведения конкурса осуществляется Государственным комитетом Республики Татарстан по архивному делу (далее – </w:t>
      </w:r>
      <w:r w:rsidR="006946E9" w:rsidRPr="004D20D2">
        <w:rPr>
          <w:rFonts w:ascii="Times New Roman" w:hAnsi="Times New Roman" w:cs="Times New Roman"/>
          <w:sz w:val="26"/>
          <w:szCs w:val="26"/>
        </w:rPr>
        <w:t>Госкомархив РТ</w:t>
      </w:r>
      <w:r w:rsidRPr="004D20D2">
        <w:rPr>
          <w:rFonts w:ascii="Times New Roman" w:hAnsi="Times New Roman" w:cs="Times New Roman"/>
          <w:sz w:val="26"/>
          <w:szCs w:val="26"/>
        </w:rPr>
        <w:t>).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2.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Основными целями проведения конкурса являются распространение передового опыта архивов </w:t>
      </w:r>
      <w:r w:rsidR="006360BD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>коммерческих организаций</w:t>
      </w:r>
      <w:r w:rsidR="006360BD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>, исполнительных органов государственной власти, органов местного самоуправления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–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источников комплектования государственных, муниципальных архивов Республики Татарстан, стимулирование внедрения передовых технологий хранения, учета, комплектования и использования документов Архивного фонда Российской Федерации и других архивных документов, организации выставочной деятельности и развития архивной отрасли.</w:t>
      </w:r>
    </w:p>
    <w:p w:rsidR="009026DF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Гранты предоставляются в форме субсидии в целях реализации проектов </w:t>
      </w:r>
      <w:r w:rsidR="009026DF" w:rsidRPr="004D20D2">
        <w:rPr>
          <w:rFonts w:ascii="Times New Roman" w:hAnsi="Times New Roman" w:cs="Times New Roman"/>
          <w:sz w:val="26"/>
          <w:szCs w:val="26"/>
        </w:rPr>
        <w:t xml:space="preserve">по номинации </w:t>
      </w:r>
      <w:r w:rsidR="009026DF" w:rsidRPr="00832745">
        <w:rPr>
          <w:rFonts w:ascii="Times New Roman" w:hAnsi="Times New Roman" w:cs="Times New Roman"/>
          <w:sz w:val="26"/>
          <w:szCs w:val="26"/>
          <w:u w:val="single"/>
        </w:rPr>
        <w:t>«Лучший архив исполнительного</w:t>
      </w:r>
      <w:r w:rsidR="005476C8" w:rsidRPr="008327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26DF" w:rsidRPr="00832745">
        <w:rPr>
          <w:rFonts w:ascii="Times New Roman" w:hAnsi="Times New Roman" w:cs="Times New Roman"/>
          <w:sz w:val="26"/>
          <w:szCs w:val="26"/>
          <w:u w:val="single"/>
        </w:rPr>
        <w:t>органа государственной власти, органа местного самоуправления и некоммерческой организации – источника комплектования государственного (муниципального)</w:t>
      </w:r>
      <w:r w:rsidR="005476C8" w:rsidRPr="008327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26DF" w:rsidRPr="00832745">
        <w:rPr>
          <w:rFonts w:ascii="Times New Roman" w:hAnsi="Times New Roman" w:cs="Times New Roman"/>
          <w:sz w:val="26"/>
          <w:szCs w:val="26"/>
          <w:u w:val="single"/>
        </w:rPr>
        <w:t>архива Республики Татарстан»</w:t>
      </w:r>
      <w:r w:rsidR="009026DF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по следующим направлениям: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>.1. Обеспечение нормативных условий хранения</w:t>
      </w:r>
      <w:r w:rsidR="00FA1585" w:rsidRPr="004D20D2">
        <w:rPr>
          <w:rFonts w:ascii="Times New Roman" w:hAnsi="Times New Roman" w:cs="Times New Roman"/>
          <w:sz w:val="26"/>
          <w:szCs w:val="26"/>
        </w:rPr>
        <w:t xml:space="preserve"> архивных документов</w:t>
      </w:r>
      <w:r w:rsidR="00125AA8" w:rsidRPr="004D20D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оснащение архивохранилищ специальным оборудованием для хранения документов (передвижные и стационарные архивные стеллажи);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создание нормативных температурно-влажностного, светового режимов (оборудование искусственной вентиляцией и/или системой кондиционирования, обеспечивающей рециркуляцию воздуха и стабильность температурно-влажностного режима, очистку воздуха от пыли и агрессивных примесей, а также отвечающей современным требованиям компактности и экономичности; централизованной автоматической системой обеспечения соблюдения температурно-влажностного режима в помещениях архива организации; закупка архивных коробов из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бескислотного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влагостойкого картона, оборудования для подшивки архивных документов, оборудования для проведения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обеспыливания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>, дезинфекции архивных документов; проведение ремонта помещений архива организации);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соблюдение противопожарного режима (установка систем автоматического пожаротушения);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соблюдение охранного режима (установка дверей с повышенной технической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укрепленностью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против возможного взлома, оснащенных замками повышенной секретности, оборудование окон помещений архивов, находящихся на первых этажах, запирающимися решетками; установка систем видеонаблюдения);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>.2. Проведение информатизации архива организации, в том числе: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приобретение оборудования для оцифровки архивных документов; 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приобретение технических и программных средств, предназначенных для воспроизведения, копирования, перезаписи электронных документов, контроля их физического и технического состояния;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обеспечение режима хранения электронных документов, исключающего утрату, несанкционированную рассылку, уничтожение или искажение информации;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>.3. Использование архивных документов, в том числе: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разработка концепций и создание выставочных экспозиций;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приобретение выставочного оборудования: выставочных стендов, мультимедийного </w:t>
      </w:r>
      <w:r w:rsidRPr="004D20D2">
        <w:rPr>
          <w:rFonts w:ascii="Times New Roman" w:hAnsi="Times New Roman" w:cs="Times New Roman"/>
          <w:sz w:val="26"/>
          <w:szCs w:val="26"/>
        </w:rPr>
        <w:lastRenderedPageBreak/>
        <w:t>оборудования;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оборудование читального зала: мебель, компьютерная и копировально-множительная техника;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создание интерактивного образовательного проекта среди различных возрастных групп на основе архивных документов.  </w:t>
      </w:r>
    </w:p>
    <w:p w:rsidR="009026DF" w:rsidRPr="004D20D2" w:rsidRDefault="009026DF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4. Гранты предоставляются в форме субсидии в целях реализации проектов по номинации </w:t>
      </w:r>
      <w:r w:rsidRPr="0050375C">
        <w:rPr>
          <w:rFonts w:ascii="Times New Roman" w:hAnsi="Times New Roman" w:cs="Times New Roman"/>
          <w:sz w:val="26"/>
          <w:szCs w:val="26"/>
          <w:u w:val="single"/>
        </w:rPr>
        <w:t>«Лучший архив органа местного самоуправления сельского поселения – источника комплектования муниципального архива Республики Татарстан»</w:t>
      </w:r>
      <w:r w:rsidRPr="004D20D2">
        <w:rPr>
          <w:rFonts w:ascii="Times New Roman" w:hAnsi="Times New Roman" w:cs="Times New Roman"/>
          <w:sz w:val="26"/>
          <w:szCs w:val="26"/>
        </w:rPr>
        <w:t xml:space="preserve"> по направлени</w:t>
      </w:r>
      <w:r w:rsidR="00F54692" w:rsidRPr="004D20D2">
        <w:rPr>
          <w:rFonts w:ascii="Times New Roman" w:hAnsi="Times New Roman" w:cs="Times New Roman"/>
          <w:sz w:val="26"/>
          <w:szCs w:val="26"/>
        </w:rPr>
        <w:t>ю обеспечение нормативных условий хранения, указанных в пункте 3.1. настоящей Информации.</w:t>
      </w:r>
    </w:p>
    <w:p w:rsidR="00125AA8" w:rsidRPr="004D20D2" w:rsidRDefault="00F54692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5</w:t>
      </w:r>
      <w:r w:rsidR="00125AA8" w:rsidRPr="004D20D2">
        <w:rPr>
          <w:rFonts w:ascii="Times New Roman" w:hAnsi="Times New Roman" w:cs="Times New Roman"/>
          <w:sz w:val="26"/>
          <w:szCs w:val="26"/>
        </w:rPr>
        <w:t>. </w:t>
      </w:r>
      <w:r w:rsidR="00125AA8" w:rsidRPr="004D20D2">
        <w:rPr>
          <w:rFonts w:ascii="Times New Roman" w:hAnsi="Times New Roman" w:cs="Times New Roman"/>
          <w:b/>
          <w:sz w:val="26"/>
          <w:szCs w:val="26"/>
        </w:rPr>
        <w:t>Заявки на участие в конкурсе принимаются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 от </w:t>
      </w:r>
      <w:r w:rsidR="00BA5659" w:rsidRPr="004D20D2">
        <w:rPr>
          <w:rFonts w:ascii="Times New Roman" w:hAnsi="Times New Roman" w:cs="Times New Roman"/>
          <w:sz w:val="26"/>
          <w:szCs w:val="26"/>
        </w:rPr>
        <w:t>не</w:t>
      </w:r>
      <w:r w:rsidR="00CE0418" w:rsidRPr="004D20D2">
        <w:rPr>
          <w:rFonts w:ascii="Times New Roman" w:hAnsi="Times New Roman"/>
          <w:sz w:val="26"/>
          <w:szCs w:val="26"/>
        </w:rPr>
        <w:t>коммерческих организаций Республики Татарстан – источников комплектования государственного и муниципальных архивов Республики Татарстан (далее – заявители), в которых созданы архивы, осуществляющие комплектование, хранение, учет и использование документов Архивного фонда Российской Федерации и других архивных документов</w:t>
      </w:r>
      <w:r w:rsidR="002F5804" w:rsidRPr="004D20D2">
        <w:rPr>
          <w:rFonts w:ascii="Times New Roman" w:hAnsi="Times New Roman"/>
          <w:sz w:val="26"/>
          <w:szCs w:val="26"/>
        </w:rPr>
        <w:t xml:space="preserve"> </w:t>
      </w:r>
      <w:r w:rsidR="00B12B38" w:rsidRPr="004D20D2">
        <w:rPr>
          <w:rFonts w:ascii="Times New Roman" w:hAnsi="Times New Roman"/>
          <w:b/>
          <w:sz w:val="26"/>
          <w:szCs w:val="26"/>
        </w:rPr>
        <w:t xml:space="preserve">с </w:t>
      </w:r>
      <w:r w:rsidR="00D415BD">
        <w:rPr>
          <w:rFonts w:ascii="Times New Roman" w:hAnsi="Times New Roman"/>
          <w:b/>
          <w:sz w:val="26"/>
          <w:szCs w:val="26"/>
        </w:rPr>
        <w:t>7</w:t>
      </w:r>
      <w:r w:rsidR="00D96C63">
        <w:rPr>
          <w:rFonts w:ascii="Times New Roman" w:hAnsi="Times New Roman"/>
          <w:b/>
          <w:sz w:val="26"/>
          <w:szCs w:val="26"/>
        </w:rPr>
        <w:t xml:space="preserve"> </w:t>
      </w:r>
      <w:r w:rsidR="00D415BD">
        <w:rPr>
          <w:rFonts w:ascii="Times New Roman" w:hAnsi="Times New Roman"/>
          <w:b/>
          <w:sz w:val="26"/>
          <w:szCs w:val="26"/>
        </w:rPr>
        <w:t>февраля</w:t>
      </w:r>
      <w:r w:rsidR="00681D16" w:rsidRPr="004D20D2">
        <w:rPr>
          <w:rFonts w:ascii="Times New Roman" w:hAnsi="Times New Roman"/>
          <w:b/>
          <w:sz w:val="26"/>
          <w:szCs w:val="26"/>
        </w:rPr>
        <w:t xml:space="preserve"> </w:t>
      </w:r>
      <w:r w:rsidR="002F5804" w:rsidRPr="004D20D2">
        <w:rPr>
          <w:rFonts w:ascii="Times New Roman" w:hAnsi="Times New Roman"/>
          <w:b/>
          <w:sz w:val="26"/>
          <w:szCs w:val="26"/>
        </w:rPr>
        <w:t xml:space="preserve">по </w:t>
      </w:r>
      <w:r w:rsidR="00D415BD">
        <w:rPr>
          <w:rFonts w:ascii="Times New Roman" w:hAnsi="Times New Roman"/>
          <w:b/>
          <w:sz w:val="26"/>
          <w:szCs w:val="26"/>
        </w:rPr>
        <w:t>7</w:t>
      </w:r>
      <w:r w:rsidR="00D96C63">
        <w:rPr>
          <w:rFonts w:ascii="Times New Roman" w:hAnsi="Times New Roman"/>
          <w:b/>
          <w:sz w:val="26"/>
          <w:szCs w:val="26"/>
        </w:rPr>
        <w:t xml:space="preserve"> </w:t>
      </w:r>
      <w:r w:rsidR="00D415BD">
        <w:rPr>
          <w:rFonts w:ascii="Times New Roman" w:hAnsi="Times New Roman"/>
          <w:b/>
          <w:sz w:val="26"/>
          <w:szCs w:val="26"/>
        </w:rPr>
        <w:t>марта</w:t>
      </w:r>
      <w:r w:rsidR="002C02C5" w:rsidRPr="004D20D2">
        <w:rPr>
          <w:rFonts w:ascii="Times New Roman" w:hAnsi="Times New Roman"/>
          <w:b/>
          <w:sz w:val="26"/>
          <w:szCs w:val="26"/>
        </w:rPr>
        <w:t xml:space="preserve"> </w:t>
      </w:r>
      <w:r w:rsidR="0062289E" w:rsidRPr="004D20D2">
        <w:rPr>
          <w:rFonts w:ascii="Times New Roman" w:hAnsi="Times New Roman"/>
          <w:b/>
          <w:sz w:val="26"/>
          <w:szCs w:val="26"/>
        </w:rPr>
        <w:t>202</w:t>
      </w:r>
      <w:r w:rsidR="00D415BD">
        <w:rPr>
          <w:rFonts w:ascii="Times New Roman" w:hAnsi="Times New Roman"/>
          <w:b/>
          <w:sz w:val="26"/>
          <w:szCs w:val="26"/>
        </w:rPr>
        <w:t>4</w:t>
      </w:r>
      <w:r w:rsidR="002F5804" w:rsidRPr="004D20D2">
        <w:rPr>
          <w:rFonts w:ascii="Times New Roman" w:hAnsi="Times New Roman"/>
          <w:b/>
          <w:sz w:val="26"/>
          <w:szCs w:val="26"/>
        </w:rPr>
        <w:t>г</w:t>
      </w:r>
      <w:r w:rsidR="00125AA8" w:rsidRPr="004D20D2">
        <w:rPr>
          <w:rFonts w:ascii="Times New Roman" w:hAnsi="Times New Roman" w:cs="Times New Roman"/>
          <w:b/>
          <w:sz w:val="26"/>
          <w:szCs w:val="26"/>
        </w:rPr>
        <w:t>.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6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Для участия в конкурсе в </w:t>
      </w:r>
      <w:r w:rsidR="00663F10" w:rsidRPr="004D20D2">
        <w:rPr>
          <w:rFonts w:ascii="Times New Roman" w:hAnsi="Times New Roman" w:cs="Times New Roman"/>
          <w:sz w:val="26"/>
          <w:szCs w:val="26"/>
        </w:rPr>
        <w:t>Госкомархив РТ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 представляется следующий комплект документов: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сопроводительное письмо, подписанное руководителем заявителя;</w:t>
      </w:r>
    </w:p>
    <w:p w:rsidR="00125AA8" w:rsidRPr="004D20D2" w:rsidRDefault="009F7BCF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заявка на участие в конкурсе</w:t>
      </w:r>
      <w:r w:rsidR="000A373C" w:rsidRPr="004D20D2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="00125AA8" w:rsidRPr="004D20D2">
        <w:rPr>
          <w:rFonts w:ascii="Times New Roman" w:hAnsi="Times New Roman" w:cs="Times New Roman"/>
          <w:sz w:val="26"/>
          <w:szCs w:val="26"/>
        </w:rPr>
        <w:t>;</w:t>
      </w:r>
    </w:p>
    <w:p w:rsidR="00125AA8" w:rsidRPr="004D20D2" w:rsidRDefault="009F7BCF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анкета</w:t>
      </w:r>
      <w:r w:rsidR="000A373C" w:rsidRPr="004D20D2">
        <w:rPr>
          <w:rFonts w:ascii="Times New Roman" w:hAnsi="Times New Roman" w:cs="Times New Roman"/>
          <w:sz w:val="26"/>
          <w:szCs w:val="26"/>
        </w:rPr>
        <w:t xml:space="preserve"> (приложение № 2)</w:t>
      </w:r>
      <w:r w:rsidR="00125AA8" w:rsidRPr="004D20D2">
        <w:rPr>
          <w:rFonts w:ascii="Times New Roman" w:hAnsi="Times New Roman" w:cs="Times New Roman"/>
          <w:sz w:val="26"/>
          <w:szCs w:val="26"/>
        </w:rPr>
        <w:t>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паспорта архива заявителя по состоянию на 01.12.</w:t>
      </w:r>
      <w:r w:rsidR="00023F2E" w:rsidRPr="004D20D2">
        <w:rPr>
          <w:rFonts w:ascii="Times New Roman" w:hAnsi="Times New Roman" w:cs="Times New Roman"/>
          <w:sz w:val="26"/>
          <w:szCs w:val="26"/>
        </w:rPr>
        <w:t>20</w:t>
      </w:r>
      <w:r w:rsidR="00985B01" w:rsidRPr="004D20D2">
        <w:rPr>
          <w:rFonts w:ascii="Times New Roman" w:hAnsi="Times New Roman" w:cs="Times New Roman"/>
          <w:sz w:val="26"/>
          <w:szCs w:val="26"/>
        </w:rPr>
        <w:t>2</w:t>
      </w:r>
      <w:r w:rsidR="009944FF">
        <w:rPr>
          <w:rFonts w:ascii="Times New Roman" w:hAnsi="Times New Roman" w:cs="Times New Roman"/>
          <w:sz w:val="26"/>
          <w:szCs w:val="26"/>
        </w:rPr>
        <w:t>3</w:t>
      </w:r>
      <w:r w:rsidRPr="004D20D2">
        <w:rPr>
          <w:rFonts w:ascii="Times New Roman" w:hAnsi="Times New Roman" w:cs="Times New Roman"/>
          <w:sz w:val="26"/>
          <w:szCs w:val="26"/>
        </w:rPr>
        <w:t xml:space="preserve"> согласно приложе</w:t>
      </w:r>
      <w:r w:rsidR="00ED256A" w:rsidRPr="004D20D2">
        <w:rPr>
          <w:rFonts w:ascii="Times New Roman" w:hAnsi="Times New Roman" w:cs="Times New Roman"/>
          <w:sz w:val="26"/>
          <w:szCs w:val="26"/>
        </w:rPr>
        <w:t>ни</w:t>
      </w:r>
      <w:r w:rsidRPr="004D20D2">
        <w:rPr>
          <w:rFonts w:ascii="Times New Roman" w:hAnsi="Times New Roman" w:cs="Times New Roman"/>
          <w:sz w:val="26"/>
          <w:szCs w:val="26"/>
        </w:rPr>
        <w:t>ям 4, 4а, 4б к Регламенту государственного учета документов Архивного фонда Российской Федерации, утвержденному приказом Государственной архивной службы России от 11 марта 1997 г. № 11;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фотоматериалы и (или) видеоматериалы о деятельности архива заявителя;</w:t>
      </w:r>
    </w:p>
    <w:p w:rsidR="00125AA8" w:rsidRPr="004D20D2" w:rsidRDefault="000C50D0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копия действующей редакции устава</w:t>
      </w:r>
      <w:r w:rsidR="00BA5659" w:rsidRPr="004D20D2">
        <w:rPr>
          <w:rFonts w:ascii="Times New Roman" w:hAnsi="Times New Roman" w:cs="Times New Roman"/>
          <w:sz w:val="26"/>
          <w:szCs w:val="26"/>
        </w:rPr>
        <w:t xml:space="preserve"> (положения)</w:t>
      </w:r>
      <w:r w:rsidR="00125AA8" w:rsidRPr="004D20D2">
        <w:rPr>
          <w:rFonts w:ascii="Times New Roman" w:hAnsi="Times New Roman" w:cs="Times New Roman"/>
          <w:sz w:val="26"/>
          <w:szCs w:val="26"/>
        </w:rPr>
        <w:t>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68"/>
      <w:r w:rsidRPr="004D20D2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B12D56" w:rsidRPr="004D20D2">
        <w:rPr>
          <w:rFonts w:ascii="Times New Roman" w:hAnsi="Times New Roman" w:cs="Times New Roman"/>
          <w:sz w:val="26"/>
          <w:szCs w:val="26"/>
        </w:rPr>
        <w:t>выписки из</w:t>
      </w:r>
      <w:r w:rsidRPr="004D20D2">
        <w:rPr>
          <w:rFonts w:ascii="Times New Roman" w:hAnsi="Times New Roman" w:cs="Times New Roman"/>
          <w:sz w:val="26"/>
          <w:szCs w:val="26"/>
        </w:rPr>
        <w:t xml:space="preserve"> Единого государственного реестра юридических лиц;</w:t>
      </w:r>
    </w:p>
    <w:p w:rsidR="00B12D56" w:rsidRPr="004D20D2" w:rsidRDefault="00B12D56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копия свидетельства о присвоении идентификационного номера налогоплательщика;</w:t>
      </w:r>
    </w:p>
    <w:bookmarkEnd w:id="1"/>
    <w:p w:rsidR="00F54522" w:rsidRPr="004D20D2" w:rsidRDefault="00F54522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копия документа, подтверждающего полномочия руководителя заявителя;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 xml:space="preserve">документ о </w:t>
      </w:r>
      <w:proofErr w:type="spellStart"/>
      <w:r w:rsidRPr="004D20D2">
        <w:rPr>
          <w:sz w:val="26"/>
          <w:szCs w:val="26"/>
        </w:rPr>
        <w:t>ненахождении</w:t>
      </w:r>
      <w:proofErr w:type="spellEnd"/>
      <w:r w:rsidRPr="004D20D2">
        <w:rPr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 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 xml:space="preserve">документ, подтверждающий, что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4D20D2">
        <w:rPr>
          <w:sz w:val="26"/>
          <w:szCs w:val="26"/>
        </w:rPr>
        <w:lastRenderedPageBreak/>
        <w:t>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документ, подтверждающий неполучение средств из бюджета Республики Татарстан на основании иных нормативных правовых актов Республики Татарстан на цели, указанные в настоящем Положении;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 из территориального органа Федеральной налоговой службы,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5659" w:rsidRPr="004D20D2" w:rsidRDefault="00BA5659" w:rsidP="00BA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для государственных и муниципальных учреждений – согласие на участие в конкурсе и получение денежного поощрения органа, осуществляющего функции и полномочия учредителя, оформленное на бланке учредителя;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описание проекта (приложение № 3);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опись представленных документов.</w:t>
      </w:r>
    </w:p>
    <w:p w:rsidR="008246CA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8246CA" w:rsidRPr="004D20D2">
        <w:rPr>
          <w:rFonts w:ascii="Times New Roman" w:hAnsi="Times New Roman"/>
          <w:sz w:val="26"/>
          <w:szCs w:val="26"/>
        </w:rPr>
        <w:t>вправе запросить разъяснения и пояснения по представленным документам.</w:t>
      </w:r>
    </w:p>
    <w:p w:rsidR="00125AA8" w:rsidRPr="004D20D2" w:rsidRDefault="008246CA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7. 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Комплект документов заявитель представляет в </w:t>
      </w:r>
      <w:r w:rsidR="00F8692D"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125AA8" w:rsidRPr="004D20D2">
        <w:rPr>
          <w:rFonts w:ascii="Times New Roman" w:hAnsi="Times New Roman" w:cs="Times New Roman"/>
          <w:sz w:val="26"/>
          <w:szCs w:val="26"/>
        </w:rPr>
        <w:t>на бумажном носителе, нарочно либо почтовым отправлением по адресу: 420107, г.</w:t>
      </w:r>
      <w:r w:rsidR="002F5804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Казань, ул.</w:t>
      </w:r>
      <w:r w:rsidR="002F5804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Ново-Песочная, д.</w:t>
      </w:r>
      <w:r w:rsidR="002F5804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44. В случае наличия в проекте аудио- и видеоматериалов</w:t>
      </w:r>
      <w:r w:rsidR="002F5804" w:rsidRPr="004D20D2">
        <w:rPr>
          <w:rFonts w:ascii="Times New Roman" w:hAnsi="Times New Roman" w:cs="Times New Roman"/>
          <w:sz w:val="26"/>
          <w:szCs w:val="26"/>
        </w:rPr>
        <w:t>, также приложения к анкете (</w:t>
      </w:r>
      <w:proofErr w:type="spellStart"/>
      <w:r w:rsidR="002F5804" w:rsidRPr="004D20D2">
        <w:rPr>
          <w:rFonts w:ascii="Times New Roman" w:hAnsi="Times New Roman" w:cs="Times New Roman"/>
          <w:sz w:val="26"/>
          <w:szCs w:val="26"/>
        </w:rPr>
        <w:t>сканкопии</w:t>
      </w:r>
      <w:proofErr w:type="spellEnd"/>
      <w:r w:rsidR="002F5804" w:rsidRPr="004D20D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F5804" w:rsidRPr="004D20D2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="002F5804" w:rsidRPr="004D20D2">
        <w:rPr>
          <w:rFonts w:ascii="Times New Roman" w:hAnsi="Times New Roman" w:cs="Times New Roman"/>
          <w:sz w:val="26"/>
          <w:szCs w:val="26"/>
        </w:rPr>
        <w:t xml:space="preserve">), </w:t>
      </w:r>
      <w:r w:rsidR="00125AA8" w:rsidRPr="004D20D2">
        <w:rPr>
          <w:rFonts w:ascii="Times New Roman" w:hAnsi="Times New Roman" w:cs="Times New Roman"/>
          <w:sz w:val="26"/>
          <w:szCs w:val="26"/>
        </w:rPr>
        <w:t>они могут быть представлены нарочно, почтовым отправлением либо направлены</w:t>
      </w:r>
      <w:r w:rsidR="00D93464" w:rsidRPr="004D20D2">
        <w:rPr>
          <w:rFonts w:ascii="Times New Roman" w:hAnsi="Times New Roman" w:cs="Times New Roman"/>
          <w:sz w:val="26"/>
          <w:szCs w:val="26"/>
        </w:rPr>
        <w:t xml:space="preserve"> по электронной почте (по адресу: </w:t>
      </w:r>
      <w:hyperlink r:id="rId7" w:history="1"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arhiv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grant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tatar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803B3" w:rsidRPr="004D20D2">
        <w:rPr>
          <w:rFonts w:ascii="Times New Roman" w:hAnsi="Times New Roman" w:cs="Times New Roman"/>
          <w:sz w:val="26"/>
          <w:szCs w:val="26"/>
        </w:rPr>
        <w:t>)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, в день представления в </w:t>
      </w:r>
      <w:r w:rsidR="00F8692D"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125AA8" w:rsidRPr="004D20D2">
        <w:rPr>
          <w:rFonts w:ascii="Times New Roman" w:hAnsi="Times New Roman" w:cs="Times New Roman"/>
          <w:sz w:val="26"/>
          <w:szCs w:val="26"/>
        </w:rPr>
        <w:t>орган заявки.</w:t>
      </w:r>
    </w:p>
    <w:p w:rsidR="00125AA8" w:rsidRPr="004D20D2" w:rsidRDefault="00F8692D" w:rsidP="004813D7">
      <w:pPr>
        <w:pStyle w:val="a4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/>
          <w:sz w:val="26"/>
          <w:szCs w:val="26"/>
        </w:rPr>
        <w:t>8</w:t>
      </w:r>
      <w:r w:rsidR="00125AA8" w:rsidRPr="004D20D2">
        <w:rPr>
          <w:rFonts w:ascii="Times New Roman" w:hAnsi="Times New Roman"/>
          <w:sz w:val="26"/>
          <w:szCs w:val="26"/>
        </w:rPr>
        <w:t>. Заявители должны соответствовать следующим требованиям:</w:t>
      </w:r>
    </w:p>
    <w:p w:rsidR="00125AA8" w:rsidRPr="004D20D2" w:rsidRDefault="00125AA8" w:rsidP="004813D7">
      <w:pPr>
        <w:pStyle w:val="a4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/>
          <w:sz w:val="26"/>
          <w:szCs w:val="26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AA8" w:rsidRPr="004D20D2" w:rsidRDefault="00125AA8" w:rsidP="004813D7">
      <w:pPr>
        <w:pStyle w:val="a4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/>
          <w:sz w:val="26"/>
          <w:szCs w:val="26"/>
        </w:rPr>
        <w:t>не имеют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участники конкурса не должны являться иностранными юридическими ли-</w:t>
      </w:r>
      <w:proofErr w:type="spellStart"/>
      <w:r w:rsidRPr="004D20D2">
        <w:rPr>
          <w:sz w:val="26"/>
          <w:szCs w:val="26"/>
        </w:rPr>
        <w:t>цами</w:t>
      </w:r>
      <w:proofErr w:type="spellEnd"/>
      <w:r w:rsidRPr="004D20D2">
        <w:rPr>
          <w:sz w:val="26"/>
          <w:szCs w:val="26"/>
        </w:rPr>
        <w:t xml:space="preserve">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4D20D2">
        <w:rPr>
          <w:sz w:val="26"/>
          <w:szCs w:val="26"/>
        </w:rPr>
        <w:lastRenderedPageBreak/>
        <w:t>информации при проведении финансовых операций (офшорные зоны), в совокупности превышает 50 процентов;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не получают средства из бюджета Республики Татарстан на основании иных нормативных правовых актов Республики Татарстан на цели, указанные в настоящем Положении;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в 202</w:t>
      </w:r>
      <w:r w:rsidR="00F97D14">
        <w:rPr>
          <w:sz w:val="26"/>
          <w:szCs w:val="26"/>
        </w:rPr>
        <w:t>4</w:t>
      </w:r>
      <w:r w:rsidRPr="004D20D2">
        <w:rPr>
          <w:sz w:val="26"/>
          <w:szCs w:val="26"/>
        </w:rPr>
        <w:t xml:space="preserve"> году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9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Заявка, поступившая в </w:t>
      </w:r>
      <w:r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орган после окончания срока приема заявок, не рассматривается. </w:t>
      </w:r>
    </w:p>
    <w:p w:rsidR="00125AA8" w:rsidRPr="006C0787" w:rsidRDefault="00F8692D" w:rsidP="00CC731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10</w:t>
      </w:r>
      <w:r w:rsidR="00125AA8" w:rsidRPr="004D20D2">
        <w:rPr>
          <w:rFonts w:ascii="Times New Roman" w:hAnsi="Times New Roman" w:cs="Times New Roman"/>
          <w:sz w:val="26"/>
          <w:szCs w:val="26"/>
        </w:rPr>
        <w:t>. Один участник вправе представить не более одной заявки на участие в конкурсе, при этом по результатам конкурса одной организации может быть предоставлен грант на осущ</w:t>
      </w:r>
      <w:r w:rsidR="00CC7311" w:rsidRPr="004D20D2">
        <w:rPr>
          <w:rFonts w:ascii="Times New Roman" w:hAnsi="Times New Roman" w:cs="Times New Roman"/>
          <w:sz w:val="26"/>
          <w:szCs w:val="26"/>
        </w:rPr>
        <w:t xml:space="preserve">ествление только одного проекта, </w:t>
      </w:r>
      <w:r w:rsidR="00CC7311" w:rsidRPr="006C0787">
        <w:rPr>
          <w:rFonts w:ascii="Times New Roman" w:hAnsi="Times New Roman" w:cs="Times New Roman"/>
          <w:b/>
          <w:sz w:val="26"/>
          <w:szCs w:val="26"/>
        </w:rPr>
        <w:t>за исключением органов местного самоуправления муниципального образования г.Казани и муниципального образования г.</w:t>
      </w:r>
      <w:r w:rsidR="00AF6D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311" w:rsidRPr="006C0787">
        <w:rPr>
          <w:rFonts w:ascii="Times New Roman" w:hAnsi="Times New Roman" w:cs="Times New Roman"/>
          <w:b/>
          <w:sz w:val="26"/>
          <w:szCs w:val="26"/>
        </w:rPr>
        <w:t>Набережные Челны, которые вправе подать заявки по количеству административно-территориальных единиц.</w:t>
      </w:r>
    </w:p>
    <w:p w:rsidR="009D124C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11</w:t>
      </w:r>
      <w:r w:rsidR="009D124C" w:rsidRPr="004D20D2">
        <w:rPr>
          <w:rFonts w:ascii="Times New Roman" w:hAnsi="Times New Roman" w:cs="Times New Roman"/>
          <w:sz w:val="26"/>
          <w:szCs w:val="26"/>
        </w:rPr>
        <w:t>. Определение участников второго этапа конкурса осуществляется экспертной группой путем:</w:t>
      </w:r>
    </w:p>
    <w:p w:rsidR="009D124C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11</w:t>
      </w:r>
      <w:r w:rsidR="009D124C" w:rsidRPr="004D20D2">
        <w:rPr>
          <w:rFonts w:ascii="Times New Roman" w:hAnsi="Times New Roman" w:cs="Times New Roman"/>
          <w:sz w:val="26"/>
          <w:szCs w:val="26"/>
        </w:rPr>
        <w:t>.1. Оценки представленных материалов и архивов заявителей с выездом на место по пятибалльной системе по критериям: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показатели нормативной и структурной организации деятельности архива организации, оснащенности архива организации; 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показатели комплектования архива документальным фондом организации;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показатели учета и обеспечения сохранности документов; 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показатели использования хранящихся в архиве документов;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показатели подготовки и передачи документов, относящихся к Архивному фонду Республики Татарстан, на постоянное хранение в соответствии со сроками и требованиями, установленными законодательством об архивном деле.</w:t>
      </w:r>
    </w:p>
    <w:p w:rsidR="009D124C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11</w:t>
      </w:r>
      <w:r w:rsidR="009D124C" w:rsidRPr="004D20D2">
        <w:rPr>
          <w:rFonts w:ascii="Times New Roman" w:hAnsi="Times New Roman" w:cs="Times New Roman"/>
          <w:sz w:val="26"/>
          <w:szCs w:val="26"/>
        </w:rPr>
        <w:t>.2. Оценки представленных проектов (предзащита проектов) по пятибалльной системе по критериям: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соответствие проекта целям и задачам проведения конкурса;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актуальность задач, на решение которых направлен проект;</w:t>
      </w:r>
    </w:p>
    <w:p w:rsidR="009D124C" w:rsidRPr="004D20D2" w:rsidRDefault="009D124C" w:rsidP="004813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наличие мероприятий, предложенных заявителем для реализации целей и задач конкурса.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12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Для участия во втором этапе конкурса допускаются заявители, занявшие </w:t>
      </w:r>
      <w:r w:rsidR="00985B01" w:rsidRPr="004D20D2">
        <w:rPr>
          <w:rFonts w:ascii="Times New Roman" w:hAnsi="Times New Roman" w:cs="Times New Roman"/>
          <w:sz w:val="26"/>
          <w:szCs w:val="26"/>
        </w:rPr>
        <w:t>места с 1 по 10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 по суммарному показателю результатов оценки.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13</w:t>
      </w:r>
      <w:r w:rsidR="00125AA8" w:rsidRPr="004D20D2">
        <w:rPr>
          <w:rFonts w:ascii="Times New Roman" w:hAnsi="Times New Roman" w:cs="Times New Roman"/>
          <w:sz w:val="26"/>
          <w:szCs w:val="26"/>
        </w:rPr>
        <w:t>. Оценка проектов второго этапа конкурса осуществляется членами конкурсной комиссии методом экспертной оценки по десятибалльной системе с занесением результатов оценки от 0 до 10 баллов в табель оценки в соответствии со следующими критериями: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программно-целевой подход к реализации мероприятий;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оригинальность проектной идеи, полнота отражения идеи, в том числе с применением </w:t>
      </w:r>
      <w:r w:rsidRPr="004D20D2">
        <w:rPr>
          <w:rFonts w:ascii="Times New Roman" w:hAnsi="Times New Roman" w:cs="Times New Roman"/>
          <w:sz w:val="26"/>
          <w:szCs w:val="26"/>
        </w:rPr>
        <w:lastRenderedPageBreak/>
        <w:t>новых технологий, аудио- и видеоматериалов, способствующих реализации поставленных задач;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обоснованность расходов на реализацию проекта; 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перспективность дальнейшего развития проекта;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методическая разработанность проекта, возможность тиражирования проекта. 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14</w:t>
      </w:r>
      <w:r w:rsidR="00125AA8" w:rsidRPr="004D20D2">
        <w:rPr>
          <w:rFonts w:ascii="Times New Roman" w:hAnsi="Times New Roman" w:cs="Times New Roman"/>
          <w:sz w:val="26"/>
          <w:szCs w:val="26"/>
        </w:rPr>
        <w:t>. Итоговая оценка второго этапа конкурса определяется конкурсной комиссией как сумма баллов по каждому критерию второго этапа.</w:t>
      </w:r>
    </w:p>
    <w:p w:rsidR="009716DE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15</w:t>
      </w:r>
      <w:r w:rsidR="009716DE" w:rsidRPr="004D20D2">
        <w:rPr>
          <w:rFonts w:ascii="Times New Roman" w:hAnsi="Times New Roman" w:cs="Times New Roman"/>
          <w:sz w:val="26"/>
          <w:szCs w:val="26"/>
        </w:rPr>
        <w:t>. Информирование заявителей о допуске или отказе в допуске к участию в конкурсе</w:t>
      </w:r>
      <w:r w:rsidR="009716DE" w:rsidRPr="004D20D2">
        <w:rPr>
          <w:rFonts w:ascii="Times New Roman" w:hAnsi="Times New Roman"/>
          <w:sz w:val="26"/>
          <w:szCs w:val="26"/>
        </w:rPr>
        <w:t>; о месте и графике проведения за</w:t>
      </w:r>
      <w:bookmarkStart w:id="2" w:name="_GoBack"/>
      <w:bookmarkEnd w:id="2"/>
      <w:r w:rsidR="009716DE" w:rsidRPr="004D20D2">
        <w:rPr>
          <w:rFonts w:ascii="Times New Roman" w:hAnsi="Times New Roman"/>
          <w:sz w:val="26"/>
          <w:szCs w:val="26"/>
        </w:rPr>
        <w:t>щиты проектов заявителей</w:t>
      </w:r>
      <w:r w:rsidR="009716DE" w:rsidRPr="004D20D2">
        <w:rPr>
          <w:rFonts w:ascii="Times New Roman" w:hAnsi="Times New Roman" w:cs="Times New Roman"/>
          <w:sz w:val="26"/>
          <w:szCs w:val="26"/>
        </w:rPr>
        <w:t xml:space="preserve"> осуществляется путем размещения информации (решения) </w:t>
      </w:r>
      <w:r w:rsidR="009716DE" w:rsidRPr="004D20D2">
        <w:rPr>
          <w:rFonts w:ascii="Times New Roman" w:hAnsi="Times New Roman"/>
          <w:sz w:val="26"/>
          <w:szCs w:val="26"/>
        </w:rPr>
        <w:t>на официальном сайте</w:t>
      </w:r>
      <w:r w:rsidR="009716DE" w:rsidRPr="004D2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6DE" w:rsidRPr="004D20D2">
        <w:rPr>
          <w:rFonts w:ascii="Times New Roman" w:hAnsi="Times New Roman" w:cs="Times New Roman"/>
          <w:sz w:val="26"/>
          <w:szCs w:val="26"/>
        </w:rPr>
        <w:t>Госкомархива</w:t>
      </w:r>
      <w:proofErr w:type="spellEnd"/>
      <w:r w:rsidR="009716DE" w:rsidRPr="004D20D2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9716DE" w:rsidRPr="004D20D2" w:rsidRDefault="009716DE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Информирование заявителей</w:t>
      </w:r>
      <w:r w:rsidR="00F8692D" w:rsidRPr="004D20D2">
        <w:rPr>
          <w:rFonts w:ascii="Times New Roman" w:hAnsi="Times New Roman" w:cs="Times New Roman"/>
          <w:sz w:val="26"/>
          <w:szCs w:val="26"/>
        </w:rPr>
        <w:t>,</w:t>
      </w:r>
      <w:r w:rsidRPr="004D20D2">
        <w:rPr>
          <w:rFonts w:ascii="Times New Roman" w:hAnsi="Times New Roman" w:cs="Times New Roman"/>
          <w:sz w:val="26"/>
          <w:szCs w:val="26"/>
        </w:rPr>
        <w:t xml:space="preserve"> не допущенных к участию во втором этапе конкурса</w:t>
      </w:r>
      <w:r w:rsidR="00F8692D" w:rsidRPr="004D20D2">
        <w:rPr>
          <w:rFonts w:ascii="Times New Roman" w:hAnsi="Times New Roman" w:cs="Times New Roman"/>
          <w:sz w:val="26"/>
          <w:szCs w:val="26"/>
        </w:rPr>
        <w:t>,</w:t>
      </w:r>
      <w:r w:rsidRPr="004D20D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Госкомархивом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РТ путем направления уведомления в электронной форме по адресу электронной почты, указанному в заявке.</w:t>
      </w:r>
    </w:p>
    <w:p w:rsidR="000E00DC" w:rsidRPr="004D20D2" w:rsidRDefault="009716DE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Список победителей конкурса размещается на официальном сайте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Госкомархива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0A373C" w:rsidRPr="004D20D2" w:rsidRDefault="000A373C" w:rsidP="00481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45" w:rsidRDefault="00832745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45" w:rsidRDefault="00832745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45" w:rsidRDefault="00832745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Pr="00832745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  <w:r w:rsidRPr="00832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A373C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55" w:rsidRDefault="000A373C" w:rsidP="00A6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конкурсе республиканском </w:t>
      </w:r>
      <w:r w:rsidRPr="00A62E55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</w:p>
    <w:p w:rsidR="00A62E55" w:rsidRPr="00A62E55" w:rsidRDefault="00A62E55" w:rsidP="00A62E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2E5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Pr="00A62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A373C" w:rsidRDefault="000A373C" w:rsidP="00A62E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13" w:type="dxa"/>
        <w:tblLook w:val="04A0" w:firstRow="1" w:lastRow="0" w:firstColumn="1" w:lastColumn="0" w:noHBand="0" w:noVBand="1"/>
      </w:tblPr>
      <w:tblGrid>
        <w:gridCol w:w="534"/>
        <w:gridCol w:w="3827"/>
        <w:gridCol w:w="5352"/>
      </w:tblGrid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некоммерческой организации или органа публичной власти (далее – заявитель)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 заявителя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 архива заявителя или лица, ответственного за архив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 заявителя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адрес заявителя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5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 заявителя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организации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</w:p>
    <w:p w:rsidR="000A373C" w:rsidRDefault="000A373C" w:rsidP="000A3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05CBD" w:rsidRDefault="00905CBD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373C" w:rsidRDefault="000A373C" w:rsidP="000A373C">
      <w:pPr>
        <w:widowControl w:val="0"/>
        <w:spacing w:after="0" w:line="276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373C" w:rsidRDefault="000A373C" w:rsidP="000A373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Анкета </w:t>
      </w:r>
      <w:r>
        <w:rPr>
          <w:rFonts w:ascii="Times New Roman" w:hAnsi="Times New Roman"/>
          <w:sz w:val="28"/>
          <w:szCs w:val="28"/>
        </w:rPr>
        <w:t xml:space="preserve">участника </w:t>
      </w:r>
    </w:p>
    <w:p w:rsidR="00241555" w:rsidRPr="00A62E55" w:rsidRDefault="000A373C" w:rsidP="002415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конкурса </w:t>
      </w:r>
      <w:r w:rsidR="00241555" w:rsidRPr="00A62E5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="00241555" w:rsidRPr="00A62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A373C" w:rsidRDefault="000A373C" w:rsidP="0024155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03"/>
        <w:gridCol w:w="2190"/>
        <w:gridCol w:w="1604"/>
        <w:gridCol w:w="2410"/>
      </w:tblGrid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5F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01C5F">
              <w:rPr>
                <w:rFonts w:ascii="Times New Roman" w:hAnsi="Times New Roman"/>
                <w:sz w:val="28"/>
                <w:szCs w:val="28"/>
                <w:lang w:eastAsia="ru-RU"/>
              </w:rPr>
              <w:t>аименование_______________</w:t>
            </w:r>
          </w:p>
          <w:p w:rsidR="00A01C5F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собственности</w:t>
            </w:r>
            <w:r w:rsidR="00A01C5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A373C" w:rsidRPr="00A01C5F" w:rsidRDefault="00A01C5F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5F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0A373C" w:rsidRPr="00A01C5F">
              <w:rPr>
                <w:rFonts w:ascii="Times New Roman" w:hAnsi="Times New Roman"/>
                <w:sz w:val="24"/>
                <w:szCs w:val="24"/>
              </w:rPr>
              <w:t xml:space="preserve">коммерческой организации </w:t>
            </w:r>
            <w:r w:rsidR="000A373C" w:rsidRPr="00A01C5F">
              <w:rPr>
                <w:rFonts w:ascii="Times New Roman" w:hAnsi="Times New Roman"/>
                <w:sz w:val="24"/>
                <w:szCs w:val="24"/>
                <w:lang w:eastAsia="ru-RU"/>
              </w:rPr>
              <w:t>– источника комплектования государственного, муниципального архива Республики Татарстан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Раздел/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D4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Размерность показателя</w:t>
            </w:r>
          </w:p>
          <w:p w:rsidR="000A373C" w:rsidRDefault="00637BD4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(да/нет, дата, количество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анкете - подтверждающие документы</w:t>
            </w: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Показатели нормативной и структурной организации деятельности архива и его оснащенности</w:t>
            </w:r>
          </w:p>
        </w:tc>
      </w:tr>
      <w:tr w:rsidR="000A373C" w:rsidTr="00602C12">
        <w:trPr>
          <w:trHeight w:val="19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архиве организации;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ЭК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согласования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Госкомархива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согласования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Госкомархива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об архи-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ЭК, согласован-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-архива РТ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сканко-пии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8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работников архива организации: 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штатного сотрудника;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лица, ответственного за архив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чел.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о назначении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экспертной (центральной экспертной) комиссии;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протоколов экспертной (центральной экспертной) комиссии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4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ЭК, ЦЭК, прот</w:t>
            </w:r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околы </w:t>
            </w:r>
            <w:r w:rsidR="00C22F05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заседаний ЭК (ЦЭК) за 20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2F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2F0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442F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2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Имеется/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казатели комплектования архива документальным фондом организации</w:t>
            </w:r>
          </w:p>
        </w:tc>
      </w:tr>
      <w:tr w:rsidR="000A373C" w:rsidTr="00602C12">
        <w:trPr>
          <w:trHeight w:val="7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графика приема дел от структурных подразделе-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Имеется/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985B01" w:rsidP="004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приема на 202</w:t>
            </w:r>
            <w:r w:rsidR="00442F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A3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="000A373C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 w:rsidR="000A373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101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передачи документов от структурных подразделе-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архив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какой год переданы / дата передачи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80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Сдаточные описи структурных под-разделений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органи-зации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книга учета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поступления и </w:t>
            </w:r>
            <w:proofErr w:type="spellStart"/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>выбы-тия</w:t>
            </w:r>
            <w:proofErr w:type="spellEnd"/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дел, документов 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за 202</w:t>
            </w:r>
            <w:r w:rsidR="008025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B17E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2F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8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описей дел: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постоянного хранения;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 личному составу;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личных дел уволенных сотрудников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Крайние годы описанных дел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раздел описей дел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сканко-пии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утвержденных (согласованных)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Госкомархи-ва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актов о выделении к уничтожению архивных документов, не подлежащих хранению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87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 о выделении к уничтожению архив-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документов, не подлежащих</w:t>
            </w:r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хране-нию</w:t>
            </w:r>
            <w:proofErr w:type="spellEnd"/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, составленные за 201</w:t>
            </w:r>
            <w:r w:rsidR="00874E6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874E6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хранении в архиве документов личного происхождения руководите-лей, сотрудников и ветеранов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Показатели учета и обеспечения сохранности документов</w:t>
            </w:r>
          </w:p>
        </w:tc>
      </w:tr>
      <w:tr w:rsidR="000A373C" w:rsidTr="00602C12">
        <w:trPr>
          <w:trHeight w:val="8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организации отдельного помещения под архивохранилище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 архива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фото-фиксация </w:t>
            </w:r>
          </w:p>
        </w:tc>
      </w:tr>
      <w:tr w:rsidR="000A373C" w:rsidTr="00602C12">
        <w:trPr>
          <w:trHeight w:val="8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архивохрани-лища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Этаж (какой?);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подвал;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чердак;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цокольный этаж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73C" w:rsidTr="00602C12">
        <w:trPr>
          <w:trHeight w:val="4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систем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хранения архивных документов: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охранной сигнализации;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пожарной сигнализации;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огнетушителей;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кондиционирования и вентиляции воздуха;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металлических стеллажей (шкафов)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архивохранили-ще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металлических дверей;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контрольно-измерительных приборов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Погонных метров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стеллажей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кол-во шкафов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прибора / количество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проверки наличия и состояния дел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 проверки 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состояния дел за последние 10 лет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5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 журнала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показаний контрольно-измерительных приборов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D90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 показаний контрольно-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измерительных приб</w:t>
            </w:r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>оров (</w:t>
            </w:r>
            <w:proofErr w:type="spellStart"/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страниц</w:t>
            </w:r>
            <w:r w:rsidR="0040576F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A35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905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35E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905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A373C" w:rsidTr="00602C12">
        <w:trPr>
          <w:trHeight w:val="46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учетных документов: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книга учета поступления и выбытия дел, документов;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список фондов;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лист фонда;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реестр описей;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учетные базы данных (БД);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архивохранилища;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а</w:t>
            </w:r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рхива </w:t>
            </w:r>
            <w:proofErr w:type="spellStart"/>
            <w:proofErr w:type="gramStart"/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>орга-низации</w:t>
            </w:r>
            <w:proofErr w:type="spellEnd"/>
            <w:proofErr w:type="gramEnd"/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01.12.202</w:t>
            </w:r>
            <w:r w:rsidR="00BB2F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дело фонда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историческая справка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Учетные документы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скрин-шот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БД;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фотофик-сация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 фондов </w:t>
            </w:r>
          </w:p>
        </w:tc>
      </w:tr>
      <w:tr w:rsidR="000A373C" w:rsidTr="00602C12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учет выдачи архивных дел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FD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выдачи архив-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 из хранили-ща и акты о выдаче дел во временное</w:t>
            </w:r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пользование (</w:t>
            </w:r>
            <w:proofErr w:type="spellStart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за 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828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D5A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A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казатели использования хранящихся в архиве документов 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Организация и проведение: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- выставок архивных документов;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- организация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информацион-ных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мероприятий с использованием архивных документов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выставок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запросов о</w:t>
            </w:r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выда</w:t>
            </w:r>
            <w:r w:rsidR="0027451F">
              <w:rPr>
                <w:rFonts w:ascii="Times New Roman" w:hAnsi="Times New Roman"/>
                <w:sz w:val="24"/>
                <w:szCs w:val="24"/>
                <w:lang w:eastAsia="ru-RU"/>
              </w:rPr>
              <w:t>че архивной справки за 20</w:t>
            </w:r>
            <w:r w:rsidR="00C117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29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7451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3E29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всего поступивших запросов;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исполненных в установленный срок;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исполненных с положительным результатом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запросов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запросов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запросов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B1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поступив</w:t>
            </w:r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>ших запросов (</w:t>
            </w:r>
            <w:proofErr w:type="spellStart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за 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3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12F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B12F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казатели подготовки и передачи документов 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Архивного фонда Республики Татарстан на постоянное хранение</w:t>
            </w:r>
          </w:p>
        </w:tc>
      </w:tr>
      <w:tr w:rsidR="000A373C" w:rsidTr="00602C12">
        <w:trPr>
          <w:trHeight w:val="80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дел постоянного хранения в государственный (муниципальный) архив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какой год переданы / дата передачи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приема-передачи архивных документов, дел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Pr="0087459A" w:rsidRDefault="009B28C2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3</w:t>
      </w:r>
      <w:r w:rsidR="000A373C" w:rsidRPr="0087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структуры проекта </w:t>
      </w:r>
      <w:r>
        <w:rPr>
          <w:rFonts w:ascii="Times New Roman" w:hAnsi="Times New Roman"/>
          <w:sz w:val="28"/>
          <w:szCs w:val="28"/>
        </w:rPr>
        <w:t xml:space="preserve">участника </w:t>
      </w:r>
    </w:p>
    <w:p w:rsidR="0087459A" w:rsidRPr="00A62E55" w:rsidRDefault="000A373C" w:rsidP="00874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конкурса </w:t>
      </w:r>
      <w:r w:rsidR="0087459A" w:rsidRPr="00A62E5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="0087459A" w:rsidRPr="00A62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A373C" w:rsidRDefault="000A373C" w:rsidP="0087459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pStyle w:val="ac"/>
        <w:shd w:val="clear" w:color="auto" w:fill="auto"/>
        <w:spacing w:before="0" w:after="0"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 Паспорт Проекта</w:t>
      </w:r>
    </w:p>
    <w:p w:rsidR="000A373C" w:rsidRDefault="000A373C" w:rsidP="000A373C">
      <w:pPr>
        <w:pStyle w:val="ac"/>
        <w:shd w:val="clear" w:color="auto" w:fill="auto"/>
        <w:spacing w:before="0" w:after="0" w:line="240" w:lineRule="auto"/>
        <w:ind w:left="240" w:firstLine="0"/>
        <w:jc w:val="center"/>
        <w:rPr>
          <w:rStyle w:val="1"/>
          <w:b/>
          <w:color w:val="000000"/>
          <w:sz w:val="28"/>
          <w:szCs w:val="28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rPr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73C" w:rsidTr="00602C12">
        <w:trPr>
          <w:trHeight w:val="11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Основной разработчик Проекта 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373C" w:rsidTr="00602C12">
        <w:trPr>
          <w:trHeight w:val="11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tabs>
                <w:tab w:val="left" w:pos="317"/>
                <w:tab w:val="left" w:pos="601"/>
                <w:tab w:val="left" w:pos="743"/>
              </w:tabs>
              <w:spacing w:before="0"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tabs>
                <w:tab w:val="left" w:pos="601"/>
              </w:tabs>
              <w:spacing w:before="0" w:after="0"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</w:tc>
      </w:tr>
      <w:tr w:rsidR="000A373C" w:rsidTr="00602C12">
        <w:trPr>
          <w:trHeight w:val="369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цели и задач Проекта (индикаторы оценки результатов) и показатели бюджетной эффективности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373C" w:rsidRDefault="000A373C" w:rsidP="000A37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993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сферы реализации Проекта, в том числе обозначение проблемы (актуальность), на решение которой он направлен (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sz w:val="28"/>
          <w:szCs w:val="28"/>
        </w:rPr>
        <w:t>-анализ).</w:t>
      </w: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Проекта. </w:t>
      </w: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Проекта (описание основных мероприятий с указанием объема работ и их обоснования финансового, трудового обеспечения)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оценки результата в разрезе целей, задач и мероприятий Проекта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373C" w:rsidRPr="00FF0E32" w:rsidRDefault="000A373C" w:rsidP="000A373C">
      <w:pPr>
        <w:pStyle w:val="a3"/>
        <w:widowControl w:val="0"/>
        <w:numPr>
          <w:ilvl w:val="1"/>
          <w:numId w:val="5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E32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Проекта</w:t>
      </w:r>
      <w:r w:rsidRPr="00FF0E3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373C" w:rsidRPr="002C02C5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A373C" w:rsidRPr="002C02C5" w:rsidSect="00F8692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13" w:rsidRDefault="00D05713" w:rsidP="00F8692D">
      <w:pPr>
        <w:spacing w:after="0" w:line="240" w:lineRule="auto"/>
      </w:pPr>
      <w:r>
        <w:separator/>
      </w:r>
    </w:p>
  </w:endnote>
  <w:endnote w:type="continuationSeparator" w:id="0">
    <w:p w:rsidR="00D05713" w:rsidRDefault="00D05713" w:rsidP="00F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13" w:rsidRDefault="00D05713" w:rsidP="00F8692D">
      <w:pPr>
        <w:spacing w:after="0" w:line="240" w:lineRule="auto"/>
      </w:pPr>
      <w:r>
        <w:separator/>
      </w:r>
    </w:p>
  </w:footnote>
  <w:footnote w:type="continuationSeparator" w:id="0">
    <w:p w:rsidR="00D05713" w:rsidRDefault="00D05713" w:rsidP="00F8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710154"/>
      <w:docPartObj>
        <w:docPartGallery w:val="Page Numbers (Top of Page)"/>
        <w:docPartUnique/>
      </w:docPartObj>
    </w:sdtPr>
    <w:sdtEndPr/>
    <w:sdtContent>
      <w:p w:rsidR="00F8692D" w:rsidRDefault="00F869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23D">
          <w:rPr>
            <w:noProof/>
          </w:rPr>
          <w:t>10</w:t>
        </w:r>
        <w:r>
          <w:fldChar w:fldCharType="end"/>
        </w:r>
      </w:p>
    </w:sdtContent>
  </w:sdt>
  <w:p w:rsidR="00F8692D" w:rsidRDefault="00F869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9C2"/>
    <w:multiLevelType w:val="hybridMultilevel"/>
    <w:tmpl w:val="0532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B3F8A"/>
    <w:multiLevelType w:val="hybridMultilevel"/>
    <w:tmpl w:val="E1CCEC26"/>
    <w:lvl w:ilvl="0" w:tplc="9DA0A4B2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E58BD40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D36211"/>
    <w:multiLevelType w:val="hybridMultilevel"/>
    <w:tmpl w:val="D160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A8"/>
    <w:rsid w:val="00010C5B"/>
    <w:rsid w:val="00023F2E"/>
    <w:rsid w:val="000278B1"/>
    <w:rsid w:val="00065C3B"/>
    <w:rsid w:val="000A373C"/>
    <w:rsid w:val="000C50D0"/>
    <w:rsid w:val="000E00DC"/>
    <w:rsid w:val="001075B5"/>
    <w:rsid w:val="00123181"/>
    <w:rsid w:val="00125AA8"/>
    <w:rsid w:val="00130E6E"/>
    <w:rsid w:val="0015105A"/>
    <w:rsid w:val="00161159"/>
    <w:rsid w:val="0017016C"/>
    <w:rsid w:val="001A3329"/>
    <w:rsid w:val="001D146B"/>
    <w:rsid w:val="001D19BA"/>
    <w:rsid w:val="001D7249"/>
    <w:rsid w:val="00213987"/>
    <w:rsid w:val="00241555"/>
    <w:rsid w:val="0027451F"/>
    <w:rsid w:val="00287112"/>
    <w:rsid w:val="002C02C5"/>
    <w:rsid w:val="002C5791"/>
    <w:rsid w:val="002C5E3A"/>
    <w:rsid w:val="002D2E7D"/>
    <w:rsid w:val="002F1075"/>
    <w:rsid w:val="002F5804"/>
    <w:rsid w:val="002F59B3"/>
    <w:rsid w:val="003047AE"/>
    <w:rsid w:val="0031309B"/>
    <w:rsid w:val="0034089D"/>
    <w:rsid w:val="003A3487"/>
    <w:rsid w:val="003B23C5"/>
    <w:rsid w:val="003E29FE"/>
    <w:rsid w:val="00401A0C"/>
    <w:rsid w:val="0040576F"/>
    <w:rsid w:val="00410AD5"/>
    <w:rsid w:val="0043635D"/>
    <w:rsid w:val="00442F0C"/>
    <w:rsid w:val="00452291"/>
    <w:rsid w:val="00463FA6"/>
    <w:rsid w:val="00473D0C"/>
    <w:rsid w:val="004813D7"/>
    <w:rsid w:val="00496B11"/>
    <w:rsid w:val="004A033A"/>
    <w:rsid w:val="004A6211"/>
    <w:rsid w:val="004C4AA4"/>
    <w:rsid w:val="004D20D2"/>
    <w:rsid w:val="004F7423"/>
    <w:rsid w:val="0050375C"/>
    <w:rsid w:val="005476C8"/>
    <w:rsid w:val="005A3F89"/>
    <w:rsid w:val="005B5462"/>
    <w:rsid w:val="005C3A49"/>
    <w:rsid w:val="0062289E"/>
    <w:rsid w:val="006360BD"/>
    <w:rsid w:val="00637BD4"/>
    <w:rsid w:val="00660A6F"/>
    <w:rsid w:val="00663F10"/>
    <w:rsid w:val="00674A42"/>
    <w:rsid w:val="00675503"/>
    <w:rsid w:val="00681D16"/>
    <w:rsid w:val="00685E66"/>
    <w:rsid w:val="006933F5"/>
    <w:rsid w:val="00693F1A"/>
    <w:rsid w:val="006946E9"/>
    <w:rsid w:val="006B03DC"/>
    <w:rsid w:val="006C0787"/>
    <w:rsid w:val="006D7A51"/>
    <w:rsid w:val="007247D1"/>
    <w:rsid w:val="007803B3"/>
    <w:rsid w:val="007A45AE"/>
    <w:rsid w:val="007B0E2E"/>
    <w:rsid w:val="007C00BB"/>
    <w:rsid w:val="008025FE"/>
    <w:rsid w:val="008246CA"/>
    <w:rsid w:val="00832745"/>
    <w:rsid w:val="00841696"/>
    <w:rsid w:val="00857BB5"/>
    <w:rsid w:val="0087459A"/>
    <w:rsid w:val="00874E67"/>
    <w:rsid w:val="008A73BB"/>
    <w:rsid w:val="008C048D"/>
    <w:rsid w:val="009026DF"/>
    <w:rsid w:val="00905CBD"/>
    <w:rsid w:val="00915FDC"/>
    <w:rsid w:val="00933785"/>
    <w:rsid w:val="00945E58"/>
    <w:rsid w:val="00947C11"/>
    <w:rsid w:val="00966F60"/>
    <w:rsid w:val="009716DE"/>
    <w:rsid w:val="00985B01"/>
    <w:rsid w:val="009944FF"/>
    <w:rsid w:val="00995DED"/>
    <w:rsid w:val="009A67E7"/>
    <w:rsid w:val="009B28C2"/>
    <w:rsid w:val="009B61CE"/>
    <w:rsid w:val="009D124C"/>
    <w:rsid w:val="009D1C82"/>
    <w:rsid w:val="009F7BCF"/>
    <w:rsid w:val="00A01C5F"/>
    <w:rsid w:val="00A11383"/>
    <w:rsid w:val="00A13A37"/>
    <w:rsid w:val="00A149CA"/>
    <w:rsid w:val="00A35ECF"/>
    <w:rsid w:val="00A62E55"/>
    <w:rsid w:val="00AA22DA"/>
    <w:rsid w:val="00AF3987"/>
    <w:rsid w:val="00AF6DD6"/>
    <w:rsid w:val="00B12B38"/>
    <w:rsid w:val="00B12D56"/>
    <w:rsid w:val="00B12F48"/>
    <w:rsid w:val="00B17EFF"/>
    <w:rsid w:val="00B527B6"/>
    <w:rsid w:val="00BA3494"/>
    <w:rsid w:val="00BA4BE9"/>
    <w:rsid w:val="00BA5659"/>
    <w:rsid w:val="00BB2F15"/>
    <w:rsid w:val="00BE5121"/>
    <w:rsid w:val="00C1179E"/>
    <w:rsid w:val="00C20A86"/>
    <w:rsid w:val="00C22F05"/>
    <w:rsid w:val="00C56229"/>
    <w:rsid w:val="00C8423D"/>
    <w:rsid w:val="00CA2340"/>
    <w:rsid w:val="00CA273D"/>
    <w:rsid w:val="00CC6952"/>
    <w:rsid w:val="00CC7311"/>
    <w:rsid w:val="00CE0418"/>
    <w:rsid w:val="00D05713"/>
    <w:rsid w:val="00D27B94"/>
    <w:rsid w:val="00D415BD"/>
    <w:rsid w:val="00D46D48"/>
    <w:rsid w:val="00D82832"/>
    <w:rsid w:val="00D83D1D"/>
    <w:rsid w:val="00D9054A"/>
    <w:rsid w:val="00D93464"/>
    <w:rsid w:val="00D96C63"/>
    <w:rsid w:val="00DC229A"/>
    <w:rsid w:val="00DC6C26"/>
    <w:rsid w:val="00DF6DE9"/>
    <w:rsid w:val="00E015D2"/>
    <w:rsid w:val="00E76B00"/>
    <w:rsid w:val="00E83CE5"/>
    <w:rsid w:val="00E83FD8"/>
    <w:rsid w:val="00E86C8D"/>
    <w:rsid w:val="00ED256A"/>
    <w:rsid w:val="00F10C38"/>
    <w:rsid w:val="00F239E6"/>
    <w:rsid w:val="00F52E15"/>
    <w:rsid w:val="00F54522"/>
    <w:rsid w:val="00F54692"/>
    <w:rsid w:val="00F7184A"/>
    <w:rsid w:val="00F8616E"/>
    <w:rsid w:val="00F8692D"/>
    <w:rsid w:val="00F97D14"/>
    <w:rsid w:val="00FA1585"/>
    <w:rsid w:val="00FB51B2"/>
    <w:rsid w:val="00FD5A25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C6F7"/>
  <w15:chartTrackingRefBased/>
  <w15:docId w15:val="{14299259-1797-45B5-A86B-0C771192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A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A8"/>
    <w:pPr>
      <w:ind w:left="720"/>
      <w:contextualSpacing/>
    </w:pPr>
  </w:style>
  <w:style w:type="paragraph" w:styleId="a4">
    <w:name w:val="No Spacing"/>
    <w:uiPriority w:val="1"/>
    <w:qFormat/>
    <w:rsid w:val="00125AA8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E00D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92D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92D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7803B3"/>
    <w:rPr>
      <w:color w:val="0563C1" w:themeColor="hyperlink"/>
      <w:u w:val="single"/>
    </w:rPr>
  </w:style>
  <w:style w:type="character" w:customStyle="1" w:styleId="1">
    <w:name w:val="Основной текст Знак1"/>
    <w:link w:val="ac"/>
    <w:uiPriority w:val="99"/>
    <w:locked/>
    <w:rsid w:val="00E76B0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c">
    <w:name w:val="Body Text"/>
    <w:basedOn w:val="a"/>
    <w:link w:val="1"/>
    <w:uiPriority w:val="99"/>
    <w:rsid w:val="00E76B00"/>
    <w:pPr>
      <w:widowControl w:val="0"/>
      <w:shd w:val="clear" w:color="auto" w:fill="FFFFFF"/>
      <w:spacing w:before="420" w:after="180" w:line="240" w:lineRule="atLeast"/>
      <w:ind w:hanging="1400"/>
    </w:pPr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customStyle="1" w:styleId="ad">
    <w:name w:val="Основной текст Знак"/>
    <w:basedOn w:val="a0"/>
    <w:uiPriority w:val="99"/>
    <w:semiHidden/>
    <w:rsid w:val="00E76B00"/>
    <w:rPr>
      <w:rFonts w:eastAsiaTheme="minorHAnsi"/>
      <w:lang w:eastAsia="en-US"/>
    </w:rPr>
  </w:style>
  <w:style w:type="paragraph" w:customStyle="1" w:styleId="ConsPlusNormal">
    <w:name w:val="ConsPlusNormal"/>
    <w:rsid w:val="00E76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39"/>
    <w:rsid w:val="00905C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iv.gran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USER-305</dc:creator>
  <cp:keywords/>
  <dc:description/>
  <cp:lastModifiedBy>Отдел развития архивного дела</cp:lastModifiedBy>
  <cp:revision>67</cp:revision>
  <dcterms:created xsi:type="dcterms:W3CDTF">2021-03-25T07:27:00Z</dcterms:created>
  <dcterms:modified xsi:type="dcterms:W3CDTF">2024-02-06T05:58:00Z</dcterms:modified>
</cp:coreProperties>
</file>