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Default="001835C9" w:rsidP="001835C9"/>
    <w:p w:rsidR="00A12209" w:rsidRDefault="00A12209" w:rsidP="001835C9"/>
    <w:p w:rsidR="00A12209" w:rsidRDefault="00A12209" w:rsidP="001835C9"/>
    <w:p w:rsidR="00A12209" w:rsidRDefault="00A12209" w:rsidP="001835C9"/>
    <w:p w:rsidR="00A12209" w:rsidRDefault="00A12209" w:rsidP="001835C9"/>
    <w:p w:rsidR="00A12209" w:rsidRDefault="00A12209" w:rsidP="001835C9"/>
    <w:p w:rsidR="00A12209" w:rsidRDefault="00A12209" w:rsidP="001835C9"/>
    <w:p w:rsidR="00A12209" w:rsidRDefault="00A12209" w:rsidP="001835C9"/>
    <w:p w:rsidR="00A12209" w:rsidRDefault="00A12209" w:rsidP="001835C9"/>
    <w:p w:rsidR="00A12209" w:rsidRDefault="00A12209" w:rsidP="001835C9"/>
    <w:p w:rsidR="00A12209" w:rsidRPr="00C25398" w:rsidRDefault="00A12209" w:rsidP="001835C9"/>
    <w:p w:rsidR="001835C9" w:rsidRPr="00C25398" w:rsidRDefault="001835C9" w:rsidP="001835C9"/>
    <w:p w:rsidR="00A12209" w:rsidRPr="00C25398" w:rsidRDefault="00A12209" w:rsidP="001835C9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1835C9" w:rsidRPr="00A12209" w:rsidTr="00CB1531">
        <w:tc>
          <w:tcPr>
            <w:tcW w:w="4678" w:type="dxa"/>
          </w:tcPr>
          <w:p w:rsidR="001835C9" w:rsidRPr="00A12209" w:rsidRDefault="001835C9" w:rsidP="0053311F">
            <w:pPr>
              <w:adjustRightInd w:val="0"/>
              <w:ind w:left="71"/>
              <w:jc w:val="both"/>
              <w:rPr>
                <w:b/>
                <w:bCs/>
                <w:sz w:val="28"/>
                <w:szCs w:val="28"/>
              </w:rPr>
            </w:pPr>
            <w:r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53311F" w:rsidRPr="00A12209">
              <w:rPr>
                <w:rFonts w:eastAsiaTheme="minorHAnsi"/>
                <w:sz w:val="28"/>
                <w:szCs w:val="28"/>
                <w:lang w:eastAsia="en-US"/>
              </w:rPr>
      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</w:t>
            </w:r>
            <w:r w:rsidRPr="00A12209">
              <w:rPr>
                <w:rFonts w:eastAsiaTheme="minorHAnsi"/>
                <w:sz w:val="28"/>
                <w:szCs w:val="28"/>
                <w:lang w:eastAsia="en-US"/>
              </w:rPr>
              <w:t>, утвержденн</w:t>
            </w:r>
            <w:r w:rsidR="0053311F" w:rsidRPr="00A12209">
              <w:rPr>
                <w:rFonts w:eastAsiaTheme="minorHAnsi"/>
                <w:sz w:val="28"/>
                <w:szCs w:val="28"/>
                <w:lang w:eastAsia="en-US"/>
              </w:rPr>
              <w:t>ое</w:t>
            </w:r>
            <w:r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 приказом </w:t>
            </w:r>
            <w:r w:rsidRPr="00A12209">
              <w:rPr>
                <w:sz w:val="28"/>
                <w:szCs w:val="28"/>
              </w:rPr>
              <w:t>Государственного комитета Республики Татарстан по архивному делу</w:t>
            </w:r>
            <w:r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 от </w:t>
            </w:r>
            <w:r w:rsidR="0053311F"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13.09.2016 </w:t>
            </w:r>
            <w:r w:rsidRPr="00A12209">
              <w:rPr>
                <w:rFonts w:eastAsiaTheme="minorHAnsi"/>
                <w:sz w:val="28"/>
                <w:szCs w:val="28"/>
                <w:lang w:eastAsia="en-US"/>
              </w:rPr>
              <w:t>№ 0</w:t>
            </w:r>
            <w:r w:rsidR="0053311F" w:rsidRPr="00A12209">
              <w:rPr>
                <w:rFonts w:eastAsiaTheme="minorHAnsi"/>
                <w:sz w:val="28"/>
                <w:szCs w:val="28"/>
                <w:lang w:eastAsia="en-US"/>
              </w:rPr>
              <w:t>69</w:t>
            </w:r>
            <w:r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-од </w:t>
            </w:r>
            <w:r w:rsidR="00961C73" w:rsidRPr="00A12209">
              <w:rPr>
                <w:rFonts w:eastAsiaTheme="minorHAnsi"/>
                <w:sz w:val="28"/>
                <w:szCs w:val="28"/>
                <w:lang w:eastAsia="en-US"/>
              </w:rPr>
              <w:t>(с изменениями от 12.12.2017 № 150-ОД)</w:t>
            </w:r>
          </w:p>
        </w:tc>
        <w:tc>
          <w:tcPr>
            <w:tcW w:w="4784" w:type="dxa"/>
          </w:tcPr>
          <w:p w:rsidR="001835C9" w:rsidRPr="00A12209" w:rsidRDefault="001835C9" w:rsidP="00CB153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22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835C9" w:rsidRPr="00A12209" w:rsidRDefault="001835C9" w:rsidP="001835C9">
      <w:pPr>
        <w:autoSpaceDE/>
        <w:autoSpaceDN/>
        <w:ind w:firstLine="709"/>
        <w:jc w:val="both"/>
        <w:rPr>
          <w:sz w:val="28"/>
          <w:szCs w:val="28"/>
        </w:rPr>
      </w:pPr>
    </w:p>
    <w:p w:rsidR="00826255" w:rsidRPr="00A12209" w:rsidRDefault="00961C73" w:rsidP="00A12209">
      <w:pPr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A12209">
        <w:rPr>
          <w:color w:val="212121"/>
          <w:sz w:val="28"/>
          <w:szCs w:val="28"/>
        </w:rPr>
        <w:t xml:space="preserve">Во исполнение постановления Правительства Российской Федерации от 31 марта 2018 г. № 397 государственным органам Республики Татарстан необходимо привести в соответствие положения о проведении конкурсов на замещение вакантных должностей и включении в кадровый резерв    </w:t>
      </w:r>
      <w:r w:rsidR="00826255" w:rsidRPr="00A12209">
        <w:rPr>
          <w:rFonts w:eastAsiaTheme="minorHAnsi"/>
          <w:sz w:val="28"/>
          <w:szCs w:val="28"/>
          <w:lang w:eastAsia="en-US"/>
        </w:rPr>
        <w:t>п р и к а з ы в а ю:</w:t>
      </w:r>
    </w:p>
    <w:p w:rsidR="001835C9" w:rsidRPr="00A12209" w:rsidRDefault="00826255" w:rsidP="00A12209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rFonts w:eastAsiaTheme="minorHAnsi"/>
          <w:sz w:val="28"/>
          <w:szCs w:val="28"/>
          <w:lang w:eastAsia="en-US"/>
        </w:rPr>
        <w:t xml:space="preserve"> </w:t>
      </w:r>
      <w:r w:rsidR="001B3981" w:rsidRPr="00A12209">
        <w:rPr>
          <w:rFonts w:eastAsiaTheme="minorHAnsi"/>
          <w:sz w:val="28"/>
          <w:szCs w:val="28"/>
          <w:lang w:eastAsia="en-US"/>
        </w:rPr>
        <w:t xml:space="preserve">1. </w:t>
      </w:r>
      <w:r w:rsidR="001835C9" w:rsidRPr="00A12209">
        <w:rPr>
          <w:rFonts w:eastAsiaTheme="minorHAnsi"/>
          <w:sz w:val="28"/>
          <w:szCs w:val="28"/>
          <w:lang w:eastAsia="en-US"/>
        </w:rPr>
        <w:t xml:space="preserve">Внести в </w:t>
      </w:r>
      <w:r w:rsidR="0053311F" w:rsidRPr="00A12209">
        <w:rPr>
          <w:rFonts w:eastAsiaTheme="minorHAnsi"/>
          <w:sz w:val="28"/>
          <w:szCs w:val="28"/>
          <w:lang w:eastAsia="en-US"/>
        </w:rPr>
        <w:t xml:space="preserve"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делу, утвержденное приказом </w:t>
      </w:r>
      <w:r w:rsidR="0053311F" w:rsidRPr="00A12209">
        <w:rPr>
          <w:sz w:val="28"/>
          <w:szCs w:val="28"/>
        </w:rPr>
        <w:t>Государственного комитета Республики Татарстан по архивному делу</w:t>
      </w:r>
      <w:r w:rsidR="0053311F" w:rsidRPr="00A12209">
        <w:rPr>
          <w:rFonts w:eastAsiaTheme="minorHAnsi"/>
          <w:sz w:val="28"/>
          <w:szCs w:val="28"/>
          <w:lang w:eastAsia="en-US"/>
        </w:rPr>
        <w:t xml:space="preserve"> от 13.09.2016 № 069-од </w:t>
      </w:r>
      <w:r w:rsidR="0051357B" w:rsidRPr="00A12209">
        <w:rPr>
          <w:rFonts w:eastAsiaTheme="minorHAnsi"/>
          <w:sz w:val="28"/>
          <w:szCs w:val="28"/>
          <w:lang w:eastAsia="en-US"/>
        </w:rPr>
        <w:t>«</w:t>
      </w:r>
      <w:r w:rsidR="0053311F" w:rsidRPr="00A12209">
        <w:rPr>
          <w:rFonts w:eastAsiaTheme="minorHAnsi"/>
          <w:sz w:val="28"/>
          <w:szCs w:val="28"/>
          <w:lang w:eastAsia="en-US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</w:t>
      </w:r>
      <w:r w:rsidR="0051357B" w:rsidRPr="00A12209">
        <w:rPr>
          <w:rFonts w:eastAsiaTheme="minorHAnsi"/>
          <w:sz w:val="28"/>
          <w:szCs w:val="28"/>
          <w:lang w:eastAsia="en-US"/>
        </w:rPr>
        <w:t>»</w:t>
      </w:r>
      <w:r w:rsidR="0053311F" w:rsidRPr="00A12209">
        <w:rPr>
          <w:rFonts w:eastAsiaTheme="minorHAnsi"/>
          <w:sz w:val="28"/>
          <w:szCs w:val="28"/>
          <w:lang w:eastAsia="en-US"/>
        </w:rPr>
        <w:t xml:space="preserve"> </w:t>
      </w:r>
      <w:r w:rsidR="001835C9" w:rsidRPr="00A12209">
        <w:rPr>
          <w:rFonts w:eastAsiaTheme="minorHAnsi"/>
          <w:sz w:val="28"/>
          <w:szCs w:val="28"/>
          <w:lang w:eastAsia="en-US"/>
        </w:rPr>
        <w:t>следующ</w:t>
      </w:r>
      <w:r w:rsidR="00077D22" w:rsidRPr="00A12209">
        <w:rPr>
          <w:rFonts w:eastAsiaTheme="minorHAnsi"/>
          <w:sz w:val="28"/>
          <w:szCs w:val="28"/>
          <w:lang w:eastAsia="en-US"/>
        </w:rPr>
        <w:t>и</w:t>
      </w:r>
      <w:r w:rsidR="001835C9" w:rsidRPr="00A12209">
        <w:rPr>
          <w:rFonts w:eastAsiaTheme="minorHAnsi"/>
          <w:sz w:val="28"/>
          <w:szCs w:val="28"/>
          <w:lang w:eastAsia="en-US"/>
        </w:rPr>
        <w:t>е изменени</w:t>
      </w:r>
      <w:r w:rsidR="00077D22" w:rsidRPr="00A12209">
        <w:rPr>
          <w:rFonts w:eastAsiaTheme="minorHAnsi"/>
          <w:sz w:val="28"/>
          <w:szCs w:val="28"/>
          <w:lang w:eastAsia="en-US"/>
        </w:rPr>
        <w:t>я</w:t>
      </w:r>
      <w:r w:rsidR="001835C9" w:rsidRPr="00A12209">
        <w:rPr>
          <w:rFonts w:eastAsiaTheme="minorHAnsi"/>
          <w:sz w:val="28"/>
          <w:szCs w:val="28"/>
          <w:lang w:eastAsia="en-US"/>
        </w:rPr>
        <w:t>:</w:t>
      </w:r>
    </w:p>
    <w:p w:rsidR="002A2965" w:rsidRPr="00A12209" w:rsidRDefault="002A2965" w:rsidP="00A122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209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A12209">
        <w:rPr>
          <w:rFonts w:ascii="Times New Roman" w:hAnsi="Times New Roman" w:cs="Times New Roman"/>
          <w:sz w:val="28"/>
          <w:szCs w:val="28"/>
        </w:rPr>
        <w:t xml:space="preserve"> </w:t>
      </w:r>
      <w:r w:rsidR="006A7065" w:rsidRPr="00A12209">
        <w:rPr>
          <w:rFonts w:ascii="Times New Roman" w:hAnsi="Times New Roman" w:cs="Times New Roman"/>
          <w:sz w:val="28"/>
          <w:szCs w:val="28"/>
        </w:rPr>
        <w:t>первый</w:t>
      </w:r>
      <w:r w:rsidRPr="00A12209">
        <w:rPr>
          <w:rFonts w:ascii="Times New Roman" w:hAnsi="Times New Roman" w:cs="Times New Roman"/>
          <w:sz w:val="28"/>
          <w:szCs w:val="28"/>
        </w:rPr>
        <w:t xml:space="preserve"> пункта 1.3. Положения </w:t>
      </w:r>
      <w:r w:rsidR="00844591" w:rsidRPr="00A12209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Pr="00A1220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C1659" w:rsidRPr="00A12209" w:rsidRDefault="00BC1659" w:rsidP="00A122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«Конкурс на замещение вакантной должности государственной гражданской службы Республики Татарстан в </w:t>
      </w:r>
      <w:r w:rsidR="006C2B67"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Государственном комитете Республики Татарстан по </w:t>
      </w:r>
      <w:r w:rsidR="006C2B67" w:rsidRPr="00A12209">
        <w:rPr>
          <w:rFonts w:ascii="Times New Roman" w:hAnsi="Times New Roman" w:cs="Times New Roman"/>
          <w:color w:val="212121"/>
          <w:sz w:val="28"/>
          <w:szCs w:val="28"/>
        </w:rPr>
        <w:lastRenderedPageBreak/>
        <w:t>архивному делу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 и включение в кадровый резерв проводится в порядке и на условиях, определённом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года   № 112 «О конкурсе на замещение вакантной должности государственной гражданской службы Российской Федерации», Положением о кадровом резерве на государственной гражданской службе Республики Татарстан, утвержденным Указом Президента 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</w:t>
      </w:r>
      <w:r w:rsidRPr="00A122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r w:rsidR="00F51CC4"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 резерв государственных органов</w:t>
      </w:r>
      <w:r w:rsidR="00A12209">
        <w:rPr>
          <w:rFonts w:ascii="Times New Roman" w:hAnsi="Times New Roman" w:cs="Times New Roman"/>
          <w:color w:val="212121"/>
          <w:sz w:val="28"/>
          <w:szCs w:val="28"/>
        </w:rPr>
        <w:t>».</w:t>
      </w:r>
    </w:p>
    <w:p w:rsidR="0053311F" w:rsidRPr="00A12209" w:rsidRDefault="001835C9" w:rsidP="00A12209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12209">
        <w:rPr>
          <w:rFonts w:eastAsiaTheme="minorHAnsi"/>
          <w:sz w:val="28"/>
          <w:szCs w:val="28"/>
          <w:lang w:eastAsia="en-US"/>
        </w:rPr>
        <w:t>пункт</w:t>
      </w:r>
      <w:proofErr w:type="gramEnd"/>
      <w:r w:rsidRPr="00A12209">
        <w:rPr>
          <w:rFonts w:eastAsiaTheme="minorHAnsi"/>
          <w:sz w:val="28"/>
          <w:szCs w:val="28"/>
          <w:lang w:eastAsia="en-US"/>
        </w:rPr>
        <w:t xml:space="preserve"> </w:t>
      </w:r>
      <w:r w:rsidR="00BC1659" w:rsidRPr="00A12209">
        <w:rPr>
          <w:rFonts w:eastAsiaTheme="minorHAnsi"/>
          <w:sz w:val="28"/>
          <w:szCs w:val="28"/>
          <w:lang w:eastAsia="en-US"/>
        </w:rPr>
        <w:t>2</w:t>
      </w:r>
      <w:r w:rsidR="0053311F" w:rsidRPr="00A12209">
        <w:rPr>
          <w:rFonts w:eastAsiaTheme="minorHAnsi"/>
          <w:sz w:val="28"/>
          <w:szCs w:val="28"/>
          <w:lang w:eastAsia="en-US"/>
        </w:rPr>
        <w:t>.</w:t>
      </w:r>
      <w:r w:rsidR="00BC1659" w:rsidRPr="00A12209">
        <w:rPr>
          <w:rFonts w:eastAsiaTheme="minorHAnsi"/>
          <w:sz w:val="28"/>
          <w:szCs w:val="28"/>
          <w:lang w:eastAsia="en-US"/>
        </w:rPr>
        <w:t>1</w:t>
      </w:r>
      <w:r w:rsidR="0053311F" w:rsidRPr="00A12209">
        <w:rPr>
          <w:rFonts w:eastAsiaTheme="minorHAnsi"/>
          <w:sz w:val="28"/>
          <w:szCs w:val="28"/>
          <w:lang w:eastAsia="en-US"/>
        </w:rPr>
        <w:t xml:space="preserve">. изложить в </w:t>
      </w:r>
      <w:r w:rsidR="00F06E45" w:rsidRPr="00A12209">
        <w:rPr>
          <w:sz w:val="28"/>
          <w:szCs w:val="28"/>
        </w:rPr>
        <w:t>следующей</w:t>
      </w:r>
      <w:r w:rsidR="0053311F" w:rsidRPr="00A12209">
        <w:rPr>
          <w:rFonts w:eastAsiaTheme="minorHAnsi"/>
          <w:sz w:val="28"/>
          <w:szCs w:val="28"/>
          <w:lang w:eastAsia="en-US"/>
        </w:rPr>
        <w:t xml:space="preserve"> редакции: </w:t>
      </w:r>
    </w:p>
    <w:p w:rsidR="00BC1659" w:rsidRPr="00A12209" w:rsidRDefault="00BC1659" w:rsidP="00A12209">
      <w:pPr>
        <w:adjustRightInd w:val="0"/>
        <w:spacing w:line="276" w:lineRule="auto"/>
        <w:ind w:firstLine="539"/>
        <w:jc w:val="both"/>
        <w:rPr>
          <w:color w:val="212121"/>
          <w:sz w:val="28"/>
          <w:szCs w:val="28"/>
        </w:rPr>
      </w:pPr>
      <w:r w:rsidRPr="00A12209">
        <w:rPr>
          <w:rFonts w:eastAsiaTheme="minorHAnsi"/>
          <w:sz w:val="28"/>
          <w:szCs w:val="28"/>
          <w:lang w:eastAsia="en-US"/>
        </w:rPr>
        <w:t>«2.1</w:t>
      </w:r>
      <w:r w:rsidR="00866307" w:rsidRPr="00A12209">
        <w:rPr>
          <w:rFonts w:eastAsiaTheme="minorHAnsi"/>
          <w:sz w:val="28"/>
          <w:szCs w:val="28"/>
          <w:lang w:eastAsia="en-US"/>
        </w:rPr>
        <w:t xml:space="preserve">. </w:t>
      </w:r>
      <w:r w:rsidRPr="00A12209">
        <w:rPr>
          <w:rFonts w:eastAsiaTheme="minorHAnsi"/>
          <w:sz w:val="28"/>
          <w:szCs w:val="28"/>
          <w:lang w:eastAsia="en-US"/>
        </w:rPr>
        <w:t>Для проведения конкурса в Госкомитете приказом председателя Госкомитета образует</w:t>
      </w:r>
      <w:r w:rsidR="002A4911" w:rsidRPr="00A12209">
        <w:rPr>
          <w:rFonts w:eastAsiaTheme="minorHAnsi"/>
          <w:sz w:val="28"/>
          <w:szCs w:val="28"/>
          <w:lang w:eastAsia="en-US"/>
        </w:rPr>
        <w:t>ся конкурсная комиссия.</w:t>
      </w:r>
      <w:r w:rsidRPr="00A12209">
        <w:rPr>
          <w:color w:val="212121"/>
          <w:sz w:val="28"/>
          <w:szCs w:val="28"/>
        </w:rPr>
        <w:t xml:space="preserve"> </w:t>
      </w:r>
      <w:r w:rsidR="006C2B67" w:rsidRPr="00A12209">
        <w:rPr>
          <w:sz w:val="28"/>
          <w:szCs w:val="28"/>
        </w:rPr>
        <w:t xml:space="preserve">В целях повышения объективности и независимости работы конкурсной комиссии по решению </w:t>
      </w:r>
      <w:r w:rsidR="00846431" w:rsidRPr="00A12209">
        <w:rPr>
          <w:sz w:val="28"/>
          <w:szCs w:val="28"/>
        </w:rPr>
        <w:t>председателя</w:t>
      </w:r>
      <w:r w:rsidR="006C2B67" w:rsidRPr="00A12209">
        <w:rPr>
          <w:sz w:val="28"/>
          <w:szCs w:val="28"/>
        </w:rPr>
        <w:t xml:space="preserve"> проводится периодическое обновление ее состава</w:t>
      </w:r>
      <w:r w:rsidRPr="00A12209">
        <w:rPr>
          <w:color w:val="212121"/>
          <w:sz w:val="28"/>
          <w:szCs w:val="28"/>
        </w:rPr>
        <w:t>.</w:t>
      </w:r>
      <w:r w:rsidR="002A4911" w:rsidRPr="00A12209">
        <w:rPr>
          <w:color w:val="212121"/>
          <w:sz w:val="28"/>
          <w:szCs w:val="28"/>
        </w:rPr>
        <w:t xml:space="preserve"> При изменении состава комиссии, приказом Госкомитета вносятся соответствующие изменени</w:t>
      </w:r>
      <w:r w:rsidR="00F51CC4" w:rsidRPr="00A12209">
        <w:rPr>
          <w:color w:val="212121"/>
          <w:sz w:val="28"/>
          <w:szCs w:val="28"/>
        </w:rPr>
        <w:t>я</w:t>
      </w:r>
      <w:r w:rsidR="00A12209">
        <w:rPr>
          <w:color w:val="212121"/>
          <w:sz w:val="28"/>
          <w:szCs w:val="28"/>
        </w:rPr>
        <w:t>».</w:t>
      </w:r>
    </w:p>
    <w:p w:rsidR="00F51CC4" w:rsidRPr="00A12209" w:rsidRDefault="00F51CC4" w:rsidP="00A12209">
      <w:pPr>
        <w:adjustRightInd w:val="0"/>
        <w:spacing w:line="276" w:lineRule="auto"/>
        <w:ind w:firstLine="539"/>
        <w:jc w:val="both"/>
        <w:rPr>
          <w:color w:val="212121"/>
          <w:sz w:val="28"/>
          <w:szCs w:val="28"/>
        </w:rPr>
      </w:pPr>
      <w:r w:rsidRPr="00A12209">
        <w:rPr>
          <w:color w:val="212121"/>
          <w:sz w:val="28"/>
          <w:szCs w:val="28"/>
        </w:rPr>
        <w:t>Раздел 4 дополнить пунктом следующего содержания:</w:t>
      </w:r>
    </w:p>
    <w:p w:rsidR="00F51CC4" w:rsidRPr="00A12209" w:rsidRDefault="00F51CC4" w:rsidP="00A12209">
      <w:pPr>
        <w:adjustRightInd w:val="0"/>
        <w:spacing w:line="276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color w:val="212121"/>
          <w:sz w:val="28"/>
          <w:szCs w:val="28"/>
        </w:rPr>
        <w:t xml:space="preserve">«4.3.1 </w:t>
      </w:r>
      <w:r w:rsidRPr="00A12209">
        <w:rPr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</w:t>
      </w:r>
      <w:r w:rsidR="00A12209">
        <w:rPr>
          <w:sz w:val="28"/>
          <w:szCs w:val="28"/>
        </w:rPr>
        <w:t>ийской Федерации методы оценки».</w:t>
      </w:r>
    </w:p>
    <w:p w:rsidR="006C2B67" w:rsidRPr="00A12209" w:rsidRDefault="006C2B67" w:rsidP="00A12209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12209">
        <w:rPr>
          <w:rFonts w:eastAsiaTheme="minorHAnsi"/>
          <w:sz w:val="28"/>
          <w:szCs w:val="28"/>
          <w:lang w:eastAsia="en-US"/>
        </w:rPr>
        <w:t>пункт</w:t>
      </w:r>
      <w:proofErr w:type="gramEnd"/>
      <w:r w:rsidRPr="00A12209">
        <w:rPr>
          <w:rFonts w:eastAsiaTheme="minorHAnsi"/>
          <w:sz w:val="28"/>
          <w:szCs w:val="28"/>
          <w:lang w:eastAsia="en-US"/>
        </w:rPr>
        <w:t xml:space="preserve"> 4.4.1. изложить в </w:t>
      </w:r>
      <w:r w:rsidRPr="00A12209">
        <w:rPr>
          <w:sz w:val="28"/>
          <w:szCs w:val="28"/>
        </w:rPr>
        <w:t>следующей</w:t>
      </w:r>
      <w:r w:rsidRPr="00A12209">
        <w:rPr>
          <w:rFonts w:eastAsiaTheme="minorHAnsi"/>
          <w:sz w:val="28"/>
          <w:szCs w:val="28"/>
          <w:lang w:eastAsia="en-US"/>
        </w:rPr>
        <w:t xml:space="preserve"> редакции: </w:t>
      </w:r>
    </w:p>
    <w:p w:rsidR="004E2D09" w:rsidRDefault="00C66274" w:rsidP="004E2D09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rFonts w:eastAsiaTheme="minorHAnsi"/>
          <w:sz w:val="28"/>
          <w:szCs w:val="28"/>
          <w:lang w:eastAsia="en-US"/>
        </w:rPr>
        <w:t>«На первом</w:t>
      </w:r>
      <w:r w:rsidR="004E2D09">
        <w:rPr>
          <w:rFonts w:eastAsiaTheme="minorHAnsi"/>
          <w:sz w:val="28"/>
          <w:szCs w:val="28"/>
          <w:lang w:eastAsia="en-US"/>
        </w:rPr>
        <w:t>,</w:t>
      </w:r>
      <w:r w:rsidRPr="00A12209">
        <w:rPr>
          <w:rFonts w:eastAsiaTheme="minorHAnsi"/>
          <w:sz w:val="28"/>
          <w:szCs w:val="28"/>
          <w:lang w:eastAsia="en-US"/>
        </w:rPr>
        <w:t xml:space="preserve"> этапе на официальных сайтах Госкомитета и государственной информационной системы в области государственной службы в информационно-телекоммуникационн</w:t>
      </w:r>
      <w:r w:rsidR="004E2D09">
        <w:rPr>
          <w:rFonts w:eastAsiaTheme="minorHAnsi"/>
          <w:sz w:val="28"/>
          <w:szCs w:val="28"/>
          <w:lang w:eastAsia="en-US"/>
        </w:rPr>
        <w:t>ой сети Интернет (далее - сеть «Интернет»</w:t>
      </w:r>
      <w:r w:rsidRPr="00A12209">
        <w:rPr>
          <w:rFonts w:eastAsiaTheme="minorHAnsi"/>
          <w:sz w:val="28"/>
          <w:szCs w:val="28"/>
          <w:lang w:eastAsia="en-US"/>
        </w:rPr>
        <w:t xml:space="preserve">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 (должности, на которую формируется кадровый резерв), квалификационные требования, предъявляемые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r:id="rId5" w:history="1">
        <w:r w:rsidRPr="00A12209">
          <w:rPr>
            <w:rStyle w:val="a7"/>
            <w:rFonts w:eastAsiaTheme="minorHAnsi"/>
            <w:color w:val="auto"/>
            <w:sz w:val="28"/>
            <w:szCs w:val="28"/>
            <w:u w:val="none"/>
          </w:rPr>
          <w:t>Перечнем</w:t>
        </w:r>
      </w:hyperlink>
      <w:r w:rsidRPr="00A12209">
        <w:rPr>
          <w:rFonts w:eastAsiaTheme="minorHAnsi"/>
          <w:sz w:val="28"/>
          <w:szCs w:val="28"/>
        </w:rPr>
        <w:t xml:space="preserve"> </w:t>
      </w:r>
      <w:r w:rsidRPr="00A12209">
        <w:rPr>
          <w:rFonts w:eastAsiaTheme="minorHAnsi"/>
          <w:sz w:val="28"/>
          <w:szCs w:val="28"/>
          <w:lang w:eastAsia="en-US"/>
        </w:rPr>
        <w:t xml:space="preserve">документов и материалов, предоставляемых кандидатами на замещение вакантных должностей государственной гражданской службы (включение в кадровый резерв) в Госкомитет (приложение № 4), срок, до истечения </w:t>
      </w:r>
      <w:r w:rsidRPr="00A12209">
        <w:rPr>
          <w:rFonts w:eastAsiaTheme="minorHAnsi"/>
          <w:sz w:val="28"/>
          <w:szCs w:val="28"/>
          <w:lang w:eastAsia="en-US"/>
        </w:rPr>
        <w:lastRenderedPageBreak/>
        <w:t xml:space="preserve">которого принимаются указанные документы, предполагаемая дата проведения конкурса, место и порядок его проведения, </w:t>
      </w:r>
      <w:r w:rsidR="006A7065" w:rsidRPr="00A12209">
        <w:rPr>
          <w:color w:val="212121"/>
          <w:sz w:val="28"/>
          <w:szCs w:val="28"/>
        </w:rPr>
        <w:t>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</w:t>
      </w:r>
      <w:r w:rsidR="001E14DE">
        <w:rPr>
          <w:color w:val="212121"/>
          <w:sz w:val="28"/>
          <w:szCs w:val="28"/>
        </w:rPr>
        <w:t>ельности гражданского служащего</w:t>
      </w:r>
      <w:r w:rsidR="0042034D" w:rsidRPr="00A12209">
        <w:rPr>
          <w:rFonts w:eastAsiaTheme="minorHAnsi"/>
          <w:sz w:val="28"/>
          <w:szCs w:val="28"/>
          <w:lang w:eastAsia="en-US"/>
        </w:rPr>
        <w:t>»</w:t>
      </w:r>
      <w:r w:rsidR="00A12209">
        <w:rPr>
          <w:rFonts w:eastAsiaTheme="minorHAnsi"/>
          <w:sz w:val="28"/>
          <w:szCs w:val="28"/>
          <w:lang w:eastAsia="en-US"/>
        </w:rPr>
        <w:t>.</w:t>
      </w:r>
    </w:p>
    <w:p w:rsidR="004E2D09" w:rsidRDefault="004E2D09" w:rsidP="004E2D09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4.4.7</w:t>
      </w:r>
      <w:r w:rsidR="00AF07B1">
        <w:rPr>
          <w:rFonts w:eastAsiaTheme="minorHAnsi"/>
          <w:sz w:val="28"/>
          <w:szCs w:val="28"/>
          <w:lang w:eastAsia="en-US"/>
        </w:rPr>
        <w:t>.</w:t>
      </w:r>
      <w:r w:rsidR="006A7821" w:rsidRPr="006A7821">
        <w:rPr>
          <w:rFonts w:eastAsiaTheme="minorHAnsi"/>
          <w:sz w:val="28"/>
          <w:szCs w:val="28"/>
          <w:lang w:eastAsia="en-US"/>
        </w:rPr>
        <w:t xml:space="preserve"> </w:t>
      </w:r>
      <w:r w:rsidR="006A7821" w:rsidRPr="00A12209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6A7821" w:rsidRPr="00A12209">
        <w:rPr>
          <w:sz w:val="28"/>
          <w:szCs w:val="28"/>
        </w:rPr>
        <w:t>следующей</w:t>
      </w:r>
      <w:r w:rsidR="006A7821" w:rsidRPr="00A12209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4E2D09" w:rsidRPr="00A12209" w:rsidRDefault="004E2D09" w:rsidP="00AF07B1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A7821">
        <w:rPr>
          <w:rFonts w:eastAsiaTheme="minorHAnsi"/>
          <w:sz w:val="28"/>
          <w:szCs w:val="28"/>
          <w:lang w:eastAsia="en-US"/>
        </w:rPr>
        <w:t>«4.4.7</w:t>
      </w:r>
      <w:r w:rsidR="00AF07B1">
        <w:rPr>
          <w:rFonts w:eastAsiaTheme="minorHAnsi"/>
          <w:sz w:val="28"/>
          <w:szCs w:val="28"/>
          <w:lang w:eastAsia="en-US"/>
        </w:rPr>
        <w:t>.</w:t>
      </w:r>
      <w:r w:rsidR="006A7821">
        <w:rPr>
          <w:rFonts w:eastAsiaTheme="minorHAnsi"/>
          <w:sz w:val="28"/>
          <w:szCs w:val="28"/>
          <w:lang w:eastAsia="en-US"/>
        </w:rPr>
        <w:t xml:space="preserve"> </w:t>
      </w:r>
      <w:r w:rsidRPr="00875DAD">
        <w:rPr>
          <w:sz w:val="28"/>
          <w:szCs w:val="28"/>
        </w:rPr>
        <w:t xml:space="preserve">При проведении конкурса конкурсная комиссия оценивает кандидатов </w:t>
      </w:r>
      <w:r w:rsidRPr="00875DAD">
        <w:rPr>
          <w:sz w:val="28"/>
          <w:szCs w:val="28"/>
        </w:rPr>
        <w:br/>
        <w:t>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</w:t>
      </w:r>
      <w:r w:rsidR="006A7821">
        <w:rPr>
          <w:sz w:val="28"/>
          <w:szCs w:val="28"/>
        </w:rPr>
        <w:t xml:space="preserve">ых процедур </w:t>
      </w:r>
      <w:r w:rsidRPr="00875DAD">
        <w:rPr>
          <w:sz w:val="28"/>
          <w:szCs w:val="28"/>
        </w:rPr>
        <w:t xml:space="preserve">с использованием </w:t>
      </w:r>
      <w:r w:rsidR="006A7821">
        <w:rPr>
          <w:sz w:val="28"/>
          <w:szCs w:val="28"/>
        </w:rPr>
        <w:t xml:space="preserve">не </w:t>
      </w:r>
      <w:r w:rsidR="005546E4">
        <w:rPr>
          <w:sz w:val="28"/>
          <w:szCs w:val="28"/>
        </w:rPr>
        <w:t xml:space="preserve">противоречащих законодательству Российской Федерации и Республики Татарстан </w:t>
      </w:r>
      <w:r w:rsidRPr="00875DAD">
        <w:rPr>
          <w:sz w:val="28"/>
          <w:szCs w:val="28"/>
        </w:rPr>
        <w:t>методов оценки</w:t>
      </w:r>
      <w:r w:rsidR="005546E4">
        <w:rPr>
          <w:sz w:val="28"/>
          <w:szCs w:val="28"/>
        </w:rPr>
        <w:t xml:space="preserve"> профессиональных и личностных качеств кандидатов</w:t>
      </w:r>
      <w:r w:rsidRPr="00875D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546E4">
        <w:rPr>
          <w:sz w:val="28"/>
          <w:szCs w:val="28"/>
        </w:rPr>
        <w:t xml:space="preserve">в том числе </w:t>
      </w:r>
      <w:r w:rsidRPr="00875DAD">
        <w:rPr>
          <w:sz w:val="28"/>
          <w:szCs w:val="28"/>
        </w:rPr>
        <w:t xml:space="preserve"> тестирование, индивидуальное собеседование</w:t>
      </w:r>
      <w:r w:rsidR="005546E4">
        <w:rPr>
          <w:sz w:val="28"/>
          <w:szCs w:val="28"/>
        </w:rPr>
        <w:t xml:space="preserve"> по вопросам, связанным с выполнением должностных обязанностей </w:t>
      </w:r>
      <w:r w:rsidR="00AF07B1">
        <w:rPr>
          <w:sz w:val="28"/>
          <w:szCs w:val="28"/>
        </w:rPr>
        <w:t>по вакантной должности гражданской службы, на замещение которой претендуют кандидаты</w:t>
      </w:r>
      <w:r w:rsidR="00AF07B1">
        <w:rPr>
          <w:sz w:val="28"/>
          <w:szCs w:val="28"/>
        </w:rPr>
        <w:t xml:space="preserve"> (должности гражданской службы кадрового резерва) в Госкомитет</w:t>
      </w:r>
      <w:r w:rsidR="00AF07B1" w:rsidRPr="00875DAD">
        <w:rPr>
          <w:sz w:val="28"/>
          <w:szCs w:val="28"/>
        </w:rPr>
        <w:t>, письменную работу</w:t>
      </w:r>
      <w:r w:rsidRPr="00875DAD">
        <w:rPr>
          <w:sz w:val="28"/>
          <w:szCs w:val="28"/>
        </w:rPr>
        <w:t>, письменную работ</w:t>
      </w:r>
      <w:r w:rsidR="00AF07B1">
        <w:rPr>
          <w:sz w:val="28"/>
          <w:szCs w:val="28"/>
        </w:rPr>
        <w:t>у, подготовку проекта документа</w:t>
      </w:r>
      <w:r w:rsidR="006A7821">
        <w:rPr>
          <w:sz w:val="28"/>
          <w:szCs w:val="28"/>
        </w:rPr>
        <w:t>».</w:t>
      </w:r>
    </w:p>
    <w:p w:rsidR="00046E13" w:rsidRPr="00A12209" w:rsidRDefault="006A0F9D" w:rsidP="00A12209">
      <w:pPr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12209">
        <w:rPr>
          <w:rFonts w:eastAsiaTheme="minorHAnsi"/>
          <w:sz w:val="28"/>
          <w:szCs w:val="28"/>
          <w:lang w:eastAsia="en-US"/>
        </w:rPr>
        <w:t>пункт</w:t>
      </w:r>
      <w:proofErr w:type="gramEnd"/>
      <w:r w:rsidRPr="00A12209">
        <w:rPr>
          <w:rFonts w:eastAsiaTheme="minorHAnsi"/>
          <w:sz w:val="28"/>
          <w:szCs w:val="28"/>
          <w:lang w:eastAsia="en-US"/>
        </w:rPr>
        <w:t xml:space="preserve"> 4.4. </w:t>
      </w:r>
      <w:r w:rsidR="00046E13" w:rsidRPr="00A12209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1C3316" w:rsidRPr="00A12209">
        <w:rPr>
          <w:rFonts w:eastAsiaTheme="minorHAnsi"/>
          <w:sz w:val="28"/>
          <w:szCs w:val="28"/>
          <w:lang w:eastAsia="en-US"/>
        </w:rPr>
        <w:t>подпунктами</w:t>
      </w:r>
      <w:r w:rsidRPr="00A12209">
        <w:rPr>
          <w:rFonts w:eastAsiaTheme="minorHAnsi"/>
          <w:sz w:val="28"/>
          <w:szCs w:val="28"/>
          <w:lang w:eastAsia="en-US"/>
        </w:rPr>
        <w:t xml:space="preserve"> </w:t>
      </w:r>
      <w:r w:rsidR="00046E13" w:rsidRPr="00A12209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C3316" w:rsidRPr="00A12209" w:rsidRDefault="00046E13" w:rsidP="00A12209">
      <w:pPr>
        <w:adjustRightInd w:val="0"/>
        <w:spacing w:line="276" w:lineRule="auto"/>
        <w:ind w:firstLine="540"/>
        <w:jc w:val="both"/>
        <w:rPr>
          <w:color w:val="212121"/>
          <w:sz w:val="28"/>
          <w:szCs w:val="28"/>
        </w:rPr>
      </w:pPr>
      <w:r w:rsidRPr="00A12209">
        <w:rPr>
          <w:rFonts w:eastAsiaTheme="minorHAnsi"/>
          <w:sz w:val="28"/>
          <w:szCs w:val="28"/>
          <w:lang w:eastAsia="en-US"/>
        </w:rPr>
        <w:t>«</w:t>
      </w:r>
      <w:r w:rsidR="006A7065" w:rsidRPr="00A12209">
        <w:rPr>
          <w:rFonts w:eastAsiaTheme="minorHAnsi"/>
          <w:sz w:val="28"/>
          <w:szCs w:val="28"/>
          <w:lang w:eastAsia="en-US"/>
        </w:rPr>
        <w:t>4.4.10.</w:t>
      </w:r>
      <w:r w:rsidR="006A7065" w:rsidRPr="00A12209">
        <w:rPr>
          <w:color w:val="212121"/>
          <w:sz w:val="28"/>
          <w:szCs w:val="28"/>
        </w:rPr>
        <w:t xml:space="preserve"> При выполнении кандидатами конкурсных заданий и проведении заседания конкурсной комиссии по решению </w:t>
      </w:r>
      <w:r w:rsidR="001C3316" w:rsidRPr="00A12209">
        <w:rPr>
          <w:color w:val="212121"/>
          <w:sz w:val="28"/>
          <w:szCs w:val="28"/>
        </w:rPr>
        <w:t>председателя</w:t>
      </w:r>
      <w:r w:rsidR="006A7065" w:rsidRPr="00A12209">
        <w:rPr>
          <w:color w:val="212121"/>
          <w:sz w:val="28"/>
          <w:szCs w:val="28"/>
        </w:rPr>
        <w:t xml:space="preserve"> </w:t>
      </w:r>
      <w:r w:rsidR="001C3316" w:rsidRPr="00A12209">
        <w:rPr>
          <w:color w:val="212121"/>
          <w:sz w:val="28"/>
          <w:szCs w:val="28"/>
        </w:rPr>
        <w:t>Госкомитета</w:t>
      </w:r>
      <w:r w:rsidR="006A7065" w:rsidRPr="00A12209">
        <w:rPr>
          <w:color w:val="212121"/>
          <w:sz w:val="28"/>
          <w:szCs w:val="28"/>
        </w:rPr>
        <w:t xml:space="preserve"> ведется видео-и (или) аудиозапись либо стенограмма проведения соответствующих конкурсных процедур</w:t>
      </w:r>
      <w:r w:rsidR="00A12209">
        <w:rPr>
          <w:color w:val="212121"/>
          <w:sz w:val="28"/>
          <w:szCs w:val="28"/>
        </w:rPr>
        <w:t>»;</w:t>
      </w:r>
    </w:p>
    <w:p w:rsidR="00862A9D" w:rsidRPr="00A12209" w:rsidRDefault="001C3316" w:rsidP="00A1220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color w:val="212121"/>
          <w:sz w:val="28"/>
          <w:szCs w:val="28"/>
        </w:rPr>
        <w:t xml:space="preserve">      </w:t>
      </w:r>
      <w:r w:rsidR="00A12209">
        <w:rPr>
          <w:color w:val="212121"/>
          <w:sz w:val="28"/>
          <w:szCs w:val="28"/>
        </w:rPr>
        <w:t>«</w:t>
      </w:r>
      <w:r w:rsidRPr="00A12209">
        <w:rPr>
          <w:color w:val="212121"/>
          <w:sz w:val="28"/>
          <w:szCs w:val="28"/>
        </w:rPr>
        <w:t xml:space="preserve"> 4.4.11. По окончании индивидуального собеседования с кандидатом каждый член конкурсной комиссии заносит в конкурсный бюлле</w:t>
      </w:r>
      <w:r w:rsidR="00A12209">
        <w:rPr>
          <w:color w:val="212121"/>
          <w:sz w:val="28"/>
          <w:szCs w:val="28"/>
        </w:rPr>
        <w:t>тень результат оценки кандидата</w:t>
      </w:r>
      <w:r w:rsidR="00046E13" w:rsidRPr="00A12209">
        <w:rPr>
          <w:rFonts w:eastAsiaTheme="minorHAnsi"/>
          <w:sz w:val="28"/>
          <w:szCs w:val="28"/>
          <w:lang w:eastAsia="en-US"/>
        </w:rPr>
        <w:t>»</w:t>
      </w:r>
      <w:r w:rsidR="00F06E45" w:rsidRPr="00A12209">
        <w:rPr>
          <w:rFonts w:eastAsiaTheme="minorHAnsi"/>
          <w:sz w:val="28"/>
          <w:szCs w:val="28"/>
          <w:lang w:eastAsia="en-US"/>
        </w:rPr>
        <w:t>;</w:t>
      </w:r>
    </w:p>
    <w:p w:rsidR="00EB1B02" w:rsidRPr="00A12209" w:rsidRDefault="00862A9D" w:rsidP="00A1220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rFonts w:eastAsiaTheme="minorHAnsi"/>
          <w:sz w:val="28"/>
          <w:szCs w:val="28"/>
          <w:lang w:eastAsia="en-US"/>
        </w:rPr>
        <w:t xml:space="preserve">        </w:t>
      </w:r>
      <w:r w:rsidR="00A12209">
        <w:rPr>
          <w:rFonts w:eastAsiaTheme="minorHAnsi"/>
          <w:sz w:val="28"/>
          <w:szCs w:val="28"/>
          <w:lang w:eastAsia="en-US"/>
        </w:rPr>
        <w:t>«</w:t>
      </w:r>
      <w:r w:rsidR="004541D0" w:rsidRPr="00A12209">
        <w:rPr>
          <w:rFonts w:eastAsiaTheme="minorHAnsi"/>
          <w:sz w:val="28"/>
          <w:szCs w:val="28"/>
          <w:lang w:eastAsia="en-US"/>
        </w:rPr>
        <w:t xml:space="preserve">4.4.12. </w:t>
      </w:r>
      <w:r w:rsidR="00EB1B02" w:rsidRPr="00A12209">
        <w:rPr>
          <w:sz w:val="28"/>
          <w:szCs w:val="28"/>
        </w:rPr>
        <w:t xml:space="preserve">Для письменной работы (далее – Работа) используются вопросы </w:t>
      </w:r>
      <w:r w:rsidR="00EB1B02" w:rsidRPr="00A12209">
        <w:rPr>
          <w:sz w:val="28"/>
          <w:szCs w:val="28"/>
        </w:rPr>
        <w:br/>
        <w:t xml:space="preserve">(задания), составленные исходя из должностных обязанностей по вакантной должности гражданской службы (группе должностей гражданской службы, </w:t>
      </w:r>
      <w:r w:rsidR="00EB1B02" w:rsidRPr="00A12209">
        <w:rPr>
          <w:sz w:val="28"/>
          <w:szCs w:val="28"/>
        </w:rPr>
        <w:br/>
        <w:t>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EB1B02" w:rsidRPr="00A12209" w:rsidRDefault="00EB1B02" w:rsidP="00A12209">
      <w:pPr>
        <w:spacing w:line="276" w:lineRule="auto"/>
        <w:ind w:firstLine="709"/>
        <w:jc w:val="both"/>
        <w:rPr>
          <w:sz w:val="28"/>
          <w:szCs w:val="28"/>
        </w:rPr>
      </w:pPr>
      <w:r w:rsidRPr="00A12209">
        <w:rPr>
          <w:sz w:val="28"/>
          <w:szCs w:val="28"/>
        </w:rPr>
        <w:t xml:space="preserve">Не менее чем за 10 календарных дней до заседания конкурсной комиссии кандидатам направляются вопросы (задания) Работы, которая определяется руководителем структурного подразделения, в котором проводится конкурс, или руководителями структурных подразделений, в которых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A12209" w:rsidRPr="00A12209">
        <w:rPr>
          <w:sz w:val="28"/>
          <w:szCs w:val="28"/>
        </w:rPr>
        <w:t xml:space="preserve">на включение в кадровый резерв, </w:t>
      </w:r>
      <w:r w:rsidRPr="00A12209">
        <w:rPr>
          <w:sz w:val="28"/>
          <w:szCs w:val="28"/>
        </w:rPr>
        <w:t>и согласовывается с председателем конкурсной комиссии.</w:t>
      </w:r>
    </w:p>
    <w:p w:rsidR="00EB1B02" w:rsidRPr="00A12209" w:rsidRDefault="00EB1B02" w:rsidP="00A1220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2209">
        <w:rPr>
          <w:sz w:val="28"/>
          <w:szCs w:val="28"/>
        </w:rPr>
        <w:t>Работа должна соответствовать следующим требованиям:</w:t>
      </w:r>
    </w:p>
    <w:p w:rsidR="00EB1B02" w:rsidRPr="00A12209" w:rsidRDefault="00EB1B02" w:rsidP="00A1220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12209">
        <w:rPr>
          <w:sz w:val="28"/>
          <w:szCs w:val="28"/>
        </w:rPr>
        <w:lastRenderedPageBreak/>
        <w:t>объем</w:t>
      </w:r>
      <w:proofErr w:type="gramEnd"/>
      <w:r w:rsidRPr="00A12209">
        <w:rPr>
          <w:sz w:val="28"/>
          <w:szCs w:val="28"/>
        </w:rPr>
        <w:t xml:space="preserve"> письменной работы – от 2 до 3 страниц;</w:t>
      </w:r>
    </w:p>
    <w:p w:rsidR="00EB1B02" w:rsidRPr="00A12209" w:rsidRDefault="00EB1B02" w:rsidP="00A1220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12209">
        <w:rPr>
          <w:sz w:val="28"/>
          <w:szCs w:val="28"/>
        </w:rPr>
        <w:t>шрифт</w:t>
      </w:r>
      <w:proofErr w:type="gramEnd"/>
      <w:r w:rsidRPr="00A12209">
        <w:rPr>
          <w:sz w:val="28"/>
          <w:szCs w:val="28"/>
        </w:rPr>
        <w:t xml:space="preserve"> - </w:t>
      </w:r>
      <w:proofErr w:type="spellStart"/>
      <w:r w:rsidRPr="00A12209">
        <w:rPr>
          <w:sz w:val="28"/>
          <w:szCs w:val="28"/>
        </w:rPr>
        <w:t>Times</w:t>
      </w:r>
      <w:proofErr w:type="spellEnd"/>
      <w:r w:rsidRPr="00A12209">
        <w:rPr>
          <w:sz w:val="28"/>
          <w:szCs w:val="28"/>
        </w:rPr>
        <w:t xml:space="preserve"> </w:t>
      </w:r>
      <w:r w:rsidRPr="00A12209">
        <w:rPr>
          <w:sz w:val="28"/>
          <w:szCs w:val="28"/>
          <w:lang w:val="en-US"/>
        </w:rPr>
        <w:t>N</w:t>
      </w:r>
      <w:proofErr w:type="spellStart"/>
      <w:r w:rsidRPr="00A12209">
        <w:rPr>
          <w:sz w:val="28"/>
          <w:szCs w:val="28"/>
        </w:rPr>
        <w:t>ew</w:t>
      </w:r>
      <w:proofErr w:type="spellEnd"/>
      <w:r w:rsidRPr="00A12209">
        <w:rPr>
          <w:sz w:val="28"/>
          <w:szCs w:val="28"/>
        </w:rPr>
        <w:t xml:space="preserve"> </w:t>
      </w:r>
      <w:proofErr w:type="spellStart"/>
      <w:r w:rsidRPr="00A12209">
        <w:rPr>
          <w:sz w:val="28"/>
          <w:szCs w:val="28"/>
        </w:rPr>
        <w:t>Roma</w:t>
      </w:r>
      <w:proofErr w:type="spellEnd"/>
      <w:r w:rsidRPr="00A12209">
        <w:rPr>
          <w:sz w:val="28"/>
          <w:szCs w:val="28"/>
          <w:lang w:val="en-US"/>
        </w:rPr>
        <w:t>n</w:t>
      </w:r>
      <w:r w:rsidRPr="00A12209">
        <w:rPr>
          <w:sz w:val="28"/>
          <w:szCs w:val="28"/>
        </w:rPr>
        <w:t>, размер 14, через одинарный интервал.</w:t>
      </w:r>
    </w:p>
    <w:p w:rsidR="00EB1B02" w:rsidRPr="00A12209" w:rsidRDefault="00EB1B02" w:rsidP="00A1220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2209">
        <w:rPr>
          <w:sz w:val="28"/>
          <w:szCs w:val="28"/>
        </w:rPr>
        <w:t xml:space="preserve">Работа предоставляется кандидатами секретарю конкурсной комиссии </w:t>
      </w:r>
      <w:r w:rsidRPr="00A12209">
        <w:rPr>
          <w:sz w:val="28"/>
          <w:szCs w:val="28"/>
        </w:rPr>
        <w:br/>
        <w:t>не менее, чем за 5 календарных дней до проведения заседания конкурсной комиссии.</w:t>
      </w:r>
    </w:p>
    <w:p w:rsidR="001E14DE" w:rsidRDefault="00EB1B02" w:rsidP="00AF07B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2209">
        <w:rPr>
          <w:sz w:val="28"/>
          <w:szCs w:val="28"/>
        </w:rPr>
        <w:t xml:space="preserve">Результаты оценки Работы оформляются руководителем структурного подразделения </w:t>
      </w:r>
      <w:r w:rsidR="00862A9D" w:rsidRPr="00A12209">
        <w:rPr>
          <w:sz w:val="28"/>
          <w:szCs w:val="28"/>
        </w:rPr>
        <w:t>Госкомитета</w:t>
      </w:r>
      <w:r w:rsidRPr="00A12209">
        <w:rPr>
          <w:sz w:val="28"/>
          <w:szCs w:val="28"/>
        </w:rPr>
        <w:t>, определившего тему Работы, в виде краткой справки с указанием итогового бала, выведенного по следующим критериям:</w:t>
      </w:r>
    </w:p>
    <w:p w:rsidR="00AF07B1" w:rsidRPr="00A12209" w:rsidRDefault="00AF07B1" w:rsidP="00AF07B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715"/>
        <w:gridCol w:w="4670"/>
      </w:tblGrid>
      <w:tr w:rsidR="00EB1B02" w:rsidRPr="00A12209" w:rsidTr="001E14DE">
        <w:tc>
          <w:tcPr>
            <w:tcW w:w="809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left="-142" w:right="-108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 xml:space="preserve">№ 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left="-142" w:right="-108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715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Критерии</w:t>
            </w:r>
          </w:p>
        </w:tc>
        <w:tc>
          <w:tcPr>
            <w:tcW w:w="4670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Оценка</w:t>
            </w:r>
          </w:p>
        </w:tc>
      </w:tr>
      <w:tr w:rsidR="00EB1B02" w:rsidRPr="00A12209" w:rsidTr="001E14DE">
        <w:tc>
          <w:tcPr>
            <w:tcW w:w="809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left="-142" w:right="-108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715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соответствие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установленным требованиям оформления</w:t>
            </w:r>
          </w:p>
        </w:tc>
        <w:tc>
          <w:tcPr>
            <w:tcW w:w="4670" w:type="dxa"/>
          </w:tcPr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0 - 1, где   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0 – не соответствует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1 – соответствует</w:t>
            </w:r>
          </w:p>
        </w:tc>
      </w:tr>
      <w:tr w:rsidR="00EB1B02" w:rsidRPr="00A12209" w:rsidTr="001E14DE">
        <w:tc>
          <w:tcPr>
            <w:tcW w:w="809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left="-142" w:right="-108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715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раскрытие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темы</w:t>
            </w:r>
          </w:p>
        </w:tc>
        <w:tc>
          <w:tcPr>
            <w:tcW w:w="4670" w:type="dxa"/>
          </w:tcPr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0 - 1, где   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0 - не раскрыта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1 - раскрыта</w:t>
            </w:r>
          </w:p>
        </w:tc>
      </w:tr>
      <w:tr w:rsidR="00EB1B02" w:rsidRPr="00A12209" w:rsidTr="001E14DE">
        <w:tc>
          <w:tcPr>
            <w:tcW w:w="809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left="-142" w:right="-108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715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аналитические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способности, логичность мышления</w:t>
            </w:r>
          </w:p>
        </w:tc>
        <w:tc>
          <w:tcPr>
            <w:tcW w:w="4670" w:type="dxa"/>
          </w:tcPr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0 - 1, где   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0 – низкий уровень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1 – достаточный уровень</w:t>
            </w:r>
          </w:p>
        </w:tc>
      </w:tr>
      <w:tr w:rsidR="00EB1B02" w:rsidRPr="00A12209" w:rsidTr="001E14DE">
        <w:tc>
          <w:tcPr>
            <w:tcW w:w="809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left="-142" w:right="-108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715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обоснованность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и практическая реализуемость представленных предложений по заданной теме</w:t>
            </w:r>
          </w:p>
        </w:tc>
        <w:tc>
          <w:tcPr>
            <w:tcW w:w="4670" w:type="dxa"/>
          </w:tcPr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0 - 5, где   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0 – невозможность реализации,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 xml:space="preserve">5 – высокая степень практической реализации в современных условиях  </w:t>
            </w:r>
          </w:p>
        </w:tc>
      </w:tr>
      <w:tr w:rsidR="00EB1B02" w:rsidRPr="00A12209" w:rsidTr="001E14DE">
        <w:tc>
          <w:tcPr>
            <w:tcW w:w="809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ind w:left="-142" w:right="-108"/>
              <w:jc w:val="center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715" w:type="dxa"/>
            <w:vAlign w:val="center"/>
          </w:tcPr>
          <w:p w:rsidR="00EB1B02" w:rsidRPr="00A12209" w:rsidRDefault="00EB1B02" w:rsidP="00A12209">
            <w:pPr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правовая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и лингвистическая грамотность</w:t>
            </w:r>
          </w:p>
        </w:tc>
        <w:tc>
          <w:tcPr>
            <w:tcW w:w="4670" w:type="dxa"/>
          </w:tcPr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proofErr w:type="gramStart"/>
            <w:r w:rsidRPr="00A12209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A12209">
              <w:rPr>
                <w:rFonts w:eastAsia="Calibri"/>
                <w:sz w:val="28"/>
                <w:szCs w:val="28"/>
              </w:rPr>
              <w:t xml:space="preserve"> 0 - 2, где   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0 – низкий уровень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1 – допустимый уровень</w:t>
            </w:r>
          </w:p>
          <w:p w:rsidR="00EB1B02" w:rsidRPr="00A12209" w:rsidRDefault="00EB1B02" w:rsidP="00A12209">
            <w:pPr>
              <w:adjustRightInd w:val="0"/>
              <w:spacing w:line="276" w:lineRule="auto"/>
              <w:ind w:firstLine="34"/>
              <w:rPr>
                <w:rFonts w:eastAsia="Calibri"/>
                <w:sz w:val="28"/>
                <w:szCs w:val="28"/>
              </w:rPr>
            </w:pPr>
            <w:r w:rsidRPr="00A12209">
              <w:rPr>
                <w:rFonts w:eastAsia="Calibri"/>
                <w:sz w:val="28"/>
                <w:szCs w:val="28"/>
              </w:rPr>
              <w:t>2 – высокий уровень</w:t>
            </w:r>
          </w:p>
        </w:tc>
      </w:tr>
    </w:tbl>
    <w:p w:rsidR="00EB1B02" w:rsidRPr="00A12209" w:rsidRDefault="00EB1B02" w:rsidP="00A1220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B02" w:rsidRPr="00A12209" w:rsidRDefault="00EB1B02" w:rsidP="00A1220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09">
        <w:rPr>
          <w:rFonts w:ascii="Times New Roman" w:hAnsi="Times New Roman" w:cs="Times New Roman"/>
          <w:sz w:val="28"/>
          <w:szCs w:val="28"/>
        </w:rPr>
        <w:t>Максимальный балл при оценке Работы составляет 10 баллов.</w:t>
      </w:r>
    </w:p>
    <w:p w:rsidR="00EB1B02" w:rsidRPr="00A12209" w:rsidRDefault="00EB1B02" w:rsidP="00A1220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2209">
        <w:rPr>
          <w:sz w:val="28"/>
          <w:szCs w:val="28"/>
        </w:rPr>
        <w:t>В целях проведения объективной оценки обеспечивается анонимность подготовленных кандидатами Работ.</w:t>
      </w:r>
    </w:p>
    <w:p w:rsidR="00A12209" w:rsidRPr="00A12209" w:rsidRDefault="00EB1B02" w:rsidP="001764C7">
      <w:pPr>
        <w:spacing w:line="276" w:lineRule="auto"/>
        <w:ind w:firstLine="709"/>
        <w:jc w:val="both"/>
        <w:rPr>
          <w:sz w:val="28"/>
          <w:szCs w:val="28"/>
        </w:rPr>
      </w:pPr>
      <w:r w:rsidRPr="00A12209">
        <w:rPr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</w:t>
      </w:r>
      <w:r w:rsidR="00A12209" w:rsidRPr="00A12209">
        <w:rPr>
          <w:sz w:val="28"/>
          <w:szCs w:val="28"/>
        </w:rPr>
        <w:t xml:space="preserve">я непосредственного исполнения </w:t>
      </w:r>
      <w:r w:rsidRPr="00A12209">
        <w:rPr>
          <w:sz w:val="28"/>
          <w:szCs w:val="28"/>
        </w:rPr>
        <w:t>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4541D0" w:rsidRPr="00A12209" w:rsidRDefault="004541D0" w:rsidP="00A12209">
      <w:pPr>
        <w:spacing w:line="276" w:lineRule="auto"/>
        <w:jc w:val="both"/>
        <w:rPr>
          <w:color w:val="212121"/>
          <w:sz w:val="28"/>
          <w:szCs w:val="28"/>
        </w:rPr>
      </w:pPr>
      <w:r w:rsidRPr="00A12209">
        <w:rPr>
          <w:rFonts w:eastAsiaTheme="minorHAnsi"/>
          <w:sz w:val="28"/>
          <w:szCs w:val="28"/>
          <w:lang w:eastAsia="en-US"/>
        </w:rPr>
        <w:t xml:space="preserve">      </w:t>
      </w:r>
      <w:r w:rsidR="00A12209">
        <w:rPr>
          <w:rFonts w:eastAsiaTheme="minorHAnsi"/>
          <w:sz w:val="28"/>
          <w:szCs w:val="28"/>
          <w:lang w:eastAsia="en-US"/>
        </w:rPr>
        <w:t>«</w:t>
      </w:r>
      <w:r w:rsidRPr="00A12209">
        <w:rPr>
          <w:rFonts w:eastAsiaTheme="minorHAnsi"/>
          <w:sz w:val="28"/>
          <w:szCs w:val="28"/>
          <w:lang w:eastAsia="en-US"/>
        </w:rPr>
        <w:t>4.4.13.</w:t>
      </w:r>
      <w:r w:rsidR="00056A74" w:rsidRPr="00A12209">
        <w:rPr>
          <w:rFonts w:eastAsiaTheme="minorHAnsi"/>
          <w:sz w:val="28"/>
          <w:szCs w:val="28"/>
          <w:lang w:eastAsia="en-US"/>
        </w:rPr>
        <w:t xml:space="preserve"> Офор</w:t>
      </w:r>
      <w:r w:rsidR="001E14DE">
        <w:rPr>
          <w:rFonts w:eastAsiaTheme="minorHAnsi"/>
          <w:sz w:val="28"/>
          <w:szCs w:val="28"/>
          <w:lang w:eastAsia="en-US"/>
        </w:rPr>
        <w:t xml:space="preserve">мляются конкурсные бюллетени с </w:t>
      </w:r>
      <w:r w:rsidR="00056A74" w:rsidRPr="00A12209">
        <w:rPr>
          <w:rFonts w:eastAsiaTheme="minorHAnsi"/>
          <w:sz w:val="28"/>
          <w:szCs w:val="28"/>
          <w:lang w:eastAsia="en-US"/>
        </w:rPr>
        <w:t>10-ти бальн</w:t>
      </w:r>
      <w:r w:rsidR="001764C7">
        <w:rPr>
          <w:rFonts w:eastAsiaTheme="minorHAnsi"/>
          <w:sz w:val="28"/>
          <w:szCs w:val="28"/>
          <w:lang w:eastAsia="en-US"/>
        </w:rPr>
        <w:t>ой</w:t>
      </w:r>
      <w:r w:rsidR="00056A74" w:rsidRPr="00A12209">
        <w:rPr>
          <w:rFonts w:eastAsiaTheme="minorHAnsi"/>
          <w:sz w:val="28"/>
          <w:szCs w:val="28"/>
          <w:lang w:eastAsia="en-US"/>
        </w:rPr>
        <w:t xml:space="preserve"> системой для последующего расчета рейтинга, а также определение значимости результатов. Расчет балла кандидатов на замещение вакантной должности государственной гражданской службы Республики Татарстан (включение в кадровый резерв) в </w:t>
      </w:r>
      <w:r w:rsidR="00056A74" w:rsidRPr="00A12209">
        <w:rPr>
          <w:rFonts w:eastAsiaTheme="minorHAnsi"/>
          <w:sz w:val="28"/>
          <w:szCs w:val="28"/>
          <w:lang w:eastAsia="en-US"/>
        </w:rPr>
        <w:lastRenderedPageBreak/>
        <w:t>Государственный комитет Республики Татарстан по архивному делу и оценки личностно-профессиональных и управленческих ресурсов происходит путем сум</w:t>
      </w:r>
      <w:r w:rsidR="00A12209">
        <w:rPr>
          <w:rFonts w:eastAsiaTheme="minorHAnsi"/>
          <w:sz w:val="28"/>
          <w:szCs w:val="28"/>
          <w:lang w:eastAsia="en-US"/>
        </w:rPr>
        <w:t xml:space="preserve">мирования </w:t>
      </w:r>
      <w:proofErr w:type="gramStart"/>
      <w:r w:rsidR="00A12209">
        <w:rPr>
          <w:rFonts w:eastAsiaTheme="minorHAnsi"/>
          <w:sz w:val="28"/>
          <w:szCs w:val="28"/>
          <w:lang w:eastAsia="en-US"/>
        </w:rPr>
        <w:t>числовых  показателей</w:t>
      </w:r>
      <w:proofErr w:type="gramEnd"/>
      <w:r w:rsidR="00A12209">
        <w:rPr>
          <w:rFonts w:eastAsiaTheme="minorHAnsi"/>
          <w:sz w:val="28"/>
          <w:szCs w:val="28"/>
          <w:lang w:eastAsia="en-US"/>
        </w:rPr>
        <w:t>».</w:t>
      </w:r>
    </w:p>
    <w:p w:rsidR="0042034D" w:rsidRPr="00A12209" w:rsidRDefault="0042034D" w:rsidP="00A12209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12209">
        <w:rPr>
          <w:rFonts w:eastAsiaTheme="minorHAnsi"/>
          <w:sz w:val="28"/>
          <w:szCs w:val="28"/>
          <w:lang w:eastAsia="en-US"/>
        </w:rPr>
        <w:t>пункт</w:t>
      </w:r>
      <w:proofErr w:type="gramEnd"/>
      <w:r w:rsidRPr="00A12209">
        <w:rPr>
          <w:rFonts w:eastAsiaTheme="minorHAnsi"/>
          <w:sz w:val="28"/>
          <w:szCs w:val="28"/>
          <w:lang w:eastAsia="en-US"/>
        </w:rPr>
        <w:t xml:space="preserve"> 4.</w:t>
      </w:r>
      <w:r w:rsidR="001C3316" w:rsidRPr="00A12209">
        <w:rPr>
          <w:rFonts w:eastAsiaTheme="minorHAnsi"/>
          <w:sz w:val="28"/>
          <w:szCs w:val="28"/>
          <w:lang w:eastAsia="en-US"/>
        </w:rPr>
        <w:t>5</w:t>
      </w:r>
      <w:r w:rsidRPr="00A12209">
        <w:rPr>
          <w:rFonts w:eastAsiaTheme="minorHAnsi"/>
          <w:sz w:val="28"/>
          <w:szCs w:val="28"/>
          <w:lang w:eastAsia="en-US"/>
        </w:rPr>
        <w:t xml:space="preserve">. изложить в следующей редакции: </w:t>
      </w:r>
    </w:p>
    <w:p w:rsidR="0042034D" w:rsidRDefault="001C3316" w:rsidP="00A12209">
      <w:pPr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rFonts w:eastAsiaTheme="minorHAnsi"/>
          <w:sz w:val="28"/>
          <w:szCs w:val="28"/>
          <w:lang w:eastAsia="en-US"/>
        </w:rPr>
        <w:t>«4.5</w:t>
      </w:r>
      <w:r w:rsidR="0042034D" w:rsidRPr="00A12209">
        <w:rPr>
          <w:rFonts w:eastAsiaTheme="minorHAnsi"/>
          <w:sz w:val="28"/>
          <w:szCs w:val="28"/>
          <w:lang w:eastAsia="en-US"/>
        </w:rPr>
        <w:t xml:space="preserve">. </w:t>
      </w:r>
      <w:r w:rsidRPr="00A12209">
        <w:rPr>
          <w:color w:val="212121"/>
          <w:sz w:val="28"/>
          <w:szCs w:val="28"/>
        </w:rPr>
        <w:t xml:space="preserve">Результаты голосования конкурсной комиссии оформляются </w:t>
      </w:r>
      <w:r w:rsidR="001764C7">
        <w:rPr>
          <w:color w:val="212121"/>
          <w:sz w:val="28"/>
          <w:szCs w:val="28"/>
        </w:rPr>
        <w:t>приказом</w:t>
      </w:r>
      <w:r w:rsidRPr="00A12209">
        <w:rPr>
          <w:color w:val="212121"/>
          <w:sz w:val="28"/>
          <w:szCs w:val="28"/>
        </w:rPr>
        <w:t xml:space="preserve">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</w:t>
      </w:r>
      <w:r w:rsidR="0042034D" w:rsidRPr="00A12209">
        <w:rPr>
          <w:rFonts w:eastAsiaTheme="minorHAnsi"/>
          <w:sz w:val="28"/>
          <w:szCs w:val="28"/>
          <w:lang w:eastAsia="en-US"/>
        </w:rPr>
        <w:t>»</w:t>
      </w:r>
      <w:r w:rsidR="00A12209">
        <w:rPr>
          <w:rFonts w:eastAsiaTheme="minorHAnsi"/>
          <w:sz w:val="28"/>
          <w:szCs w:val="28"/>
          <w:lang w:eastAsia="en-US"/>
        </w:rPr>
        <w:t>.</w:t>
      </w:r>
    </w:p>
    <w:p w:rsidR="00AF07B1" w:rsidRPr="00A12209" w:rsidRDefault="00AF07B1" w:rsidP="00AF07B1">
      <w:pPr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12209">
        <w:rPr>
          <w:rFonts w:eastAsiaTheme="minorHAnsi"/>
          <w:sz w:val="28"/>
          <w:szCs w:val="28"/>
          <w:lang w:eastAsia="en-US"/>
        </w:rPr>
        <w:t>пункт</w:t>
      </w:r>
      <w:proofErr w:type="gramEnd"/>
      <w:r w:rsidRPr="00A12209">
        <w:rPr>
          <w:rFonts w:eastAsiaTheme="minorHAnsi"/>
          <w:sz w:val="28"/>
          <w:szCs w:val="28"/>
          <w:lang w:eastAsia="en-US"/>
        </w:rPr>
        <w:t xml:space="preserve"> 4.</w:t>
      </w:r>
      <w:r>
        <w:rPr>
          <w:rFonts w:eastAsiaTheme="minorHAnsi"/>
          <w:sz w:val="28"/>
          <w:szCs w:val="28"/>
          <w:lang w:eastAsia="en-US"/>
        </w:rPr>
        <w:t>6</w:t>
      </w:r>
      <w:r w:rsidRPr="00A12209">
        <w:rPr>
          <w:rFonts w:eastAsiaTheme="minorHAnsi"/>
          <w:sz w:val="28"/>
          <w:szCs w:val="28"/>
          <w:lang w:eastAsia="en-US"/>
        </w:rPr>
        <w:t xml:space="preserve">. изложить в следующей редакции: </w:t>
      </w:r>
    </w:p>
    <w:p w:rsidR="00AF07B1" w:rsidRDefault="00AF07B1" w:rsidP="00A12209">
      <w:pPr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«4.6. Основанием для подведения итогов конкурса и принятия решения о кандидате на замещение вакантной должности гражданской службы (включение в кадровый резерв) в Госкомитете являются количество голосов, полученных кандидатами, мнение руководителя структурного подразделения (руководства Госкомитета), на должности в котором претендуют кандидаты.</w:t>
      </w:r>
    </w:p>
    <w:p w:rsidR="00AF07B1" w:rsidRPr="00A12209" w:rsidRDefault="00AF07B1" w:rsidP="00A12209">
      <w:pPr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два и более участника конкурса надрали равное наибольшее количество баллов. Решающим является мнение председателя конкурсной комиссии.</w:t>
      </w:r>
    </w:p>
    <w:p w:rsidR="001C3316" w:rsidRPr="00A12209" w:rsidRDefault="002B6512" w:rsidP="00A12209">
      <w:pPr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rFonts w:eastAsiaTheme="minorHAnsi"/>
          <w:sz w:val="28"/>
          <w:szCs w:val="28"/>
          <w:lang w:eastAsia="en-US"/>
        </w:rPr>
        <w:t xml:space="preserve">         Раздел </w:t>
      </w:r>
      <w:r w:rsidR="002D4C1F" w:rsidRPr="00A12209">
        <w:rPr>
          <w:rFonts w:eastAsiaTheme="minorHAnsi"/>
          <w:sz w:val="28"/>
          <w:szCs w:val="28"/>
          <w:lang w:eastAsia="en-US"/>
        </w:rPr>
        <w:t>4 дополнить</w:t>
      </w:r>
      <w:r w:rsidR="00866307" w:rsidRPr="00A12209">
        <w:rPr>
          <w:rFonts w:eastAsiaTheme="minorHAnsi"/>
          <w:sz w:val="28"/>
          <w:szCs w:val="28"/>
          <w:lang w:eastAsia="en-US"/>
        </w:rPr>
        <w:t xml:space="preserve"> </w:t>
      </w:r>
      <w:r w:rsidRPr="00A12209">
        <w:rPr>
          <w:rFonts w:eastAsiaTheme="minorHAnsi"/>
          <w:sz w:val="28"/>
          <w:szCs w:val="28"/>
          <w:lang w:eastAsia="en-US"/>
        </w:rPr>
        <w:t>пунктами</w:t>
      </w:r>
      <w:r w:rsidR="00122832" w:rsidRPr="00A12209">
        <w:rPr>
          <w:rFonts w:eastAsiaTheme="minorHAnsi"/>
          <w:sz w:val="28"/>
          <w:szCs w:val="28"/>
          <w:lang w:eastAsia="en-US"/>
        </w:rPr>
        <w:t xml:space="preserve"> </w:t>
      </w:r>
      <w:r w:rsidR="00866307" w:rsidRPr="00A12209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2B6512" w:rsidRPr="00A12209" w:rsidRDefault="002B6512" w:rsidP="00A12209">
      <w:pPr>
        <w:spacing w:line="276" w:lineRule="auto"/>
        <w:jc w:val="both"/>
        <w:rPr>
          <w:color w:val="212121"/>
          <w:sz w:val="28"/>
          <w:szCs w:val="28"/>
        </w:rPr>
      </w:pPr>
      <w:r w:rsidRPr="00A12209">
        <w:rPr>
          <w:rFonts w:eastAsiaTheme="minorHAnsi"/>
          <w:sz w:val="28"/>
          <w:szCs w:val="28"/>
          <w:lang w:eastAsia="en-US"/>
        </w:rPr>
        <w:t xml:space="preserve">         «4.13.</w:t>
      </w:r>
      <w:r w:rsidRPr="00A12209">
        <w:rPr>
          <w:color w:val="212121"/>
          <w:sz w:val="28"/>
          <w:szCs w:val="28"/>
        </w:rPr>
        <w:t xml:space="preserve"> Организация конкурса в Госкомитете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</w:t>
      </w:r>
      <w:r w:rsidR="00A12209">
        <w:rPr>
          <w:color w:val="212121"/>
          <w:sz w:val="28"/>
          <w:szCs w:val="28"/>
        </w:rPr>
        <w:t>»</w:t>
      </w:r>
      <w:r w:rsidRPr="00A12209">
        <w:rPr>
          <w:color w:val="212121"/>
          <w:sz w:val="28"/>
          <w:szCs w:val="28"/>
        </w:rPr>
        <w:t>.</w:t>
      </w:r>
    </w:p>
    <w:p w:rsidR="002B6512" w:rsidRPr="00A12209" w:rsidRDefault="002B6512" w:rsidP="00A12209">
      <w:pPr>
        <w:spacing w:line="276" w:lineRule="auto"/>
        <w:jc w:val="both"/>
        <w:rPr>
          <w:color w:val="212121"/>
          <w:sz w:val="28"/>
          <w:szCs w:val="28"/>
        </w:rPr>
      </w:pPr>
      <w:r w:rsidRPr="00A12209">
        <w:rPr>
          <w:color w:val="212121"/>
          <w:sz w:val="28"/>
          <w:szCs w:val="28"/>
        </w:rPr>
        <w:t xml:space="preserve">          </w:t>
      </w:r>
      <w:r w:rsidR="00A12209">
        <w:rPr>
          <w:color w:val="212121"/>
          <w:sz w:val="28"/>
          <w:szCs w:val="28"/>
        </w:rPr>
        <w:t>«</w:t>
      </w:r>
      <w:r w:rsidRPr="00A12209">
        <w:rPr>
          <w:color w:val="212121"/>
          <w:sz w:val="28"/>
          <w:szCs w:val="28"/>
        </w:rPr>
        <w:t xml:space="preserve">4.14. 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 Госкомитета в Единой информационной кадровой системе.  </w:t>
      </w:r>
    </w:p>
    <w:p w:rsidR="002B6512" w:rsidRPr="00A12209" w:rsidRDefault="002B6512" w:rsidP="00A12209">
      <w:pPr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A12209">
        <w:rPr>
          <w:color w:val="212121"/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1C3316" w:rsidRPr="00A12209" w:rsidRDefault="002B6512" w:rsidP="00A12209">
      <w:pPr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A12209">
        <w:rPr>
          <w:color w:val="212121"/>
          <w:sz w:val="28"/>
          <w:szCs w:val="28"/>
        </w:rPr>
        <w:t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государственных гражданских служащих РТ и граждан, претендующих на замещение должностей государственной гражданской</w:t>
      </w:r>
      <w:r w:rsidR="00A12209" w:rsidRPr="00A12209">
        <w:rPr>
          <w:color w:val="212121"/>
          <w:sz w:val="28"/>
          <w:szCs w:val="28"/>
        </w:rPr>
        <w:t xml:space="preserve"> службы Республики Татарстан».</w:t>
      </w:r>
    </w:p>
    <w:p w:rsidR="00862A9D" w:rsidRPr="00A12209" w:rsidRDefault="00862A9D" w:rsidP="00A12209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835C9" w:rsidRPr="00A12209" w:rsidRDefault="00862A9D" w:rsidP="00A12209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12209">
        <w:rPr>
          <w:sz w:val="28"/>
          <w:szCs w:val="28"/>
        </w:rPr>
        <w:t xml:space="preserve">2. </w:t>
      </w:r>
      <w:r w:rsidR="001835C9" w:rsidRPr="00A12209">
        <w:rPr>
          <w:sz w:val="28"/>
          <w:szCs w:val="28"/>
        </w:rPr>
        <w:t>Контроль за исполнением настоящего приказа оставляю за собой.</w:t>
      </w:r>
    </w:p>
    <w:p w:rsidR="00F06E45" w:rsidRPr="00A12209" w:rsidRDefault="00F06E45" w:rsidP="00A1220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A9D" w:rsidRPr="00A12209" w:rsidRDefault="00862A9D" w:rsidP="00183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4DE" w:rsidRPr="00AF07B1" w:rsidRDefault="001835C9" w:rsidP="00AF0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2209">
        <w:rPr>
          <w:rFonts w:ascii="Times New Roman" w:hAnsi="Times New Roman" w:cs="Times New Roman"/>
          <w:sz w:val="28"/>
          <w:szCs w:val="28"/>
        </w:rPr>
        <w:t>Председатель</w:t>
      </w:r>
      <w:r w:rsidRPr="00A12209">
        <w:rPr>
          <w:rFonts w:ascii="Times New Roman" w:hAnsi="Times New Roman" w:cs="Times New Roman"/>
          <w:sz w:val="28"/>
          <w:szCs w:val="28"/>
        </w:rPr>
        <w:tab/>
      </w:r>
      <w:r w:rsidRPr="00A12209">
        <w:rPr>
          <w:rFonts w:ascii="Times New Roman" w:hAnsi="Times New Roman" w:cs="Times New Roman"/>
          <w:sz w:val="28"/>
          <w:szCs w:val="28"/>
        </w:rPr>
        <w:tab/>
      </w:r>
      <w:r w:rsidRPr="00A12209">
        <w:rPr>
          <w:rFonts w:ascii="Times New Roman" w:hAnsi="Times New Roman" w:cs="Times New Roman"/>
          <w:sz w:val="28"/>
          <w:szCs w:val="28"/>
        </w:rPr>
        <w:tab/>
      </w:r>
      <w:r w:rsidRPr="00A12209">
        <w:rPr>
          <w:rFonts w:ascii="Times New Roman" w:hAnsi="Times New Roman" w:cs="Times New Roman"/>
          <w:sz w:val="28"/>
          <w:szCs w:val="28"/>
        </w:rPr>
        <w:tab/>
      </w:r>
      <w:r w:rsidRPr="00A12209">
        <w:rPr>
          <w:rFonts w:ascii="Times New Roman" w:hAnsi="Times New Roman" w:cs="Times New Roman"/>
          <w:sz w:val="28"/>
          <w:szCs w:val="28"/>
        </w:rPr>
        <w:tab/>
      </w:r>
      <w:r w:rsidRPr="00A12209">
        <w:rPr>
          <w:rFonts w:ascii="Times New Roman" w:hAnsi="Times New Roman" w:cs="Times New Roman"/>
          <w:sz w:val="28"/>
          <w:szCs w:val="28"/>
        </w:rPr>
        <w:tab/>
      </w:r>
      <w:r w:rsidRPr="00A12209">
        <w:rPr>
          <w:rFonts w:ascii="Times New Roman" w:hAnsi="Times New Roman" w:cs="Times New Roman"/>
          <w:sz w:val="28"/>
          <w:szCs w:val="28"/>
        </w:rPr>
        <w:tab/>
      </w:r>
      <w:r w:rsidRPr="00A1220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F07B1">
        <w:rPr>
          <w:rFonts w:ascii="Times New Roman" w:hAnsi="Times New Roman" w:cs="Times New Roman"/>
          <w:sz w:val="28"/>
          <w:szCs w:val="28"/>
        </w:rPr>
        <w:t xml:space="preserve">Г.З. </w:t>
      </w:r>
      <w:proofErr w:type="spellStart"/>
      <w:r w:rsidR="00AF07B1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</w:p>
    <w:p w:rsidR="00A12209" w:rsidRDefault="00A12209"/>
    <w:p w:rsidR="00862A9D" w:rsidRDefault="00A12209" w:rsidP="00862A9D">
      <w:pPr>
        <w:ind w:firstLine="6096"/>
      </w:pPr>
      <w:r>
        <w:t>Приложение № 7</w:t>
      </w:r>
      <w:r w:rsidR="00862A9D" w:rsidRPr="00875DAD">
        <w:t xml:space="preserve"> </w:t>
      </w:r>
    </w:p>
    <w:p w:rsidR="00862A9D" w:rsidRPr="00875DAD" w:rsidRDefault="00862A9D" w:rsidP="00862A9D">
      <w:pPr>
        <w:ind w:left="6096"/>
      </w:pPr>
      <w:proofErr w:type="gramStart"/>
      <w:r w:rsidRPr="00875DAD">
        <w:t>к</w:t>
      </w:r>
      <w:proofErr w:type="gramEnd"/>
      <w:r w:rsidRPr="00875DAD">
        <w:t xml:space="preserve"> Положению о проведении конкурса </w:t>
      </w:r>
    </w:p>
    <w:p w:rsidR="00862A9D" w:rsidRPr="00875DAD" w:rsidRDefault="00862A9D" w:rsidP="00862A9D">
      <w:pPr>
        <w:ind w:left="6096"/>
      </w:pPr>
      <w:proofErr w:type="gramStart"/>
      <w:r w:rsidRPr="00875DAD">
        <w:t>на</w:t>
      </w:r>
      <w:proofErr w:type="gramEnd"/>
      <w:r w:rsidRPr="00875DAD">
        <w:t xml:space="preserve"> замещение вакантной</w:t>
      </w:r>
    </w:p>
    <w:p w:rsidR="00862A9D" w:rsidRPr="00875DAD" w:rsidRDefault="00862A9D" w:rsidP="00862A9D">
      <w:pPr>
        <w:ind w:left="6096"/>
      </w:pPr>
      <w:proofErr w:type="gramStart"/>
      <w:r w:rsidRPr="00875DAD">
        <w:t>должности</w:t>
      </w:r>
      <w:proofErr w:type="gramEnd"/>
      <w:r w:rsidRPr="00875DAD">
        <w:t xml:space="preserve"> государственной</w:t>
      </w:r>
    </w:p>
    <w:p w:rsidR="00862A9D" w:rsidRPr="00875DAD" w:rsidRDefault="00862A9D" w:rsidP="00862A9D">
      <w:pPr>
        <w:ind w:left="6096"/>
      </w:pPr>
      <w:proofErr w:type="gramStart"/>
      <w:r w:rsidRPr="00875DAD">
        <w:t>гражданской</w:t>
      </w:r>
      <w:proofErr w:type="gramEnd"/>
      <w:r w:rsidRPr="00875DAD">
        <w:t xml:space="preserve"> службы </w:t>
      </w:r>
    </w:p>
    <w:p w:rsidR="00862A9D" w:rsidRPr="00875DAD" w:rsidRDefault="00862A9D" w:rsidP="00862A9D">
      <w:pPr>
        <w:ind w:left="6096"/>
      </w:pPr>
      <w:r w:rsidRPr="00875DAD">
        <w:t xml:space="preserve">Республики Татарстан (включение </w:t>
      </w:r>
    </w:p>
    <w:p w:rsidR="00862A9D" w:rsidRDefault="00862A9D" w:rsidP="00AF07B1">
      <w:pPr>
        <w:ind w:left="6096"/>
      </w:pPr>
      <w:proofErr w:type="gramStart"/>
      <w:r w:rsidRPr="00875DAD">
        <w:t>в</w:t>
      </w:r>
      <w:proofErr w:type="gramEnd"/>
      <w:r w:rsidRPr="00875DAD">
        <w:t xml:space="preserve"> кадровый резерв) в </w:t>
      </w:r>
      <w:r>
        <w:t>Государственном комитете Республики Татарстан по архивному делу</w:t>
      </w:r>
      <w:bookmarkStart w:id="0" w:name="_GoBack"/>
      <w:bookmarkEnd w:id="0"/>
    </w:p>
    <w:p w:rsidR="00862A9D" w:rsidRDefault="00862A9D" w:rsidP="00862A9D">
      <w:pPr>
        <w:jc w:val="right"/>
      </w:pPr>
    </w:p>
    <w:p w:rsidR="00862A9D" w:rsidRDefault="00862A9D" w:rsidP="00862A9D">
      <w:pPr>
        <w:jc w:val="right"/>
      </w:pPr>
    </w:p>
    <w:p w:rsidR="00862A9D" w:rsidRPr="00875DAD" w:rsidRDefault="00862A9D" w:rsidP="00862A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862A9D" w:rsidRPr="00875DAD" w:rsidRDefault="00862A9D" w:rsidP="00862A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«___»_____________ 20__ г.</w:t>
      </w:r>
    </w:p>
    <w:p w:rsidR="00862A9D" w:rsidRPr="00875DAD" w:rsidRDefault="00862A9D" w:rsidP="00862A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62A9D" w:rsidRPr="00875DAD" w:rsidTr="00F4394B">
        <w:tc>
          <w:tcPr>
            <w:tcW w:w="10422" w:type="dxa"/>
            <w:tcBorders>
              <w:top w:val="nil"/>
            </w:tcBorders>
          </w:tcPr>
          <w:p w:rsidR="00862A9D" w:rsidRPr="00875DAD" w:rsidRDefault="00862A9D" w:rsidP="00F439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862A9D" w:rsidRPr="00875DAD" w:rsidTr="00F4394B">
        <w:tc>
          <w:tcPr>
            <w:tcW w:w="10422" w:type="dxa"/>
            <w:tcBorders>
              <w:bottom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наименование</w:t>
            </w:r>
            <w:proofErr w:type="gramEnd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 xml:space="preserve"> должности, на замещение которой проводится конкурс</w:t>
            </w:r>
          </w:p>
        </w:tc>
      </w:tr>
      <w:tr w:rsidR="00862A9D" w:rsidRPr="00875DAD" w:rsidTr="00F4394B">
        <w:tc>
          <w:tcPr>
            <w:tcW w:w="10422" w:type="dxa"/>
            <w:tcBorders>
              <w:top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9D" w:rsidRPr="00875DAD" w:rsidTr="00F4394B">
        <w:tc>
          <w:tcPr>
            <w:tcW w:w="10422" w:type="dxa"/>
            <w:tcBorders>
              <w:bottom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или</w:t>
            </w:r>
            <w:proofErr w:type="gramEnd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 xml:space="preserve"> наименование группы должностей, по которой проводится конкурс</w:t>
            </w:r>
          </w:p>
        </w:tc>
      </w:tr>
      <w:tr w:rsidR="00862A9D" w:rsidRPr="00875DAD" w:rsidTr="00F4394B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9D" w:rsidRPr="00875DAD" w:rsidTr="00F4394B">
        <w:tc>
          <w:tcPr>
            <w:tcW w:w="10422" w:type="dxa"/>
            <w:tcBorders>
              <w:bottom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</w:t>
            </w:r>
            <w:proofErr w:type="gramEnd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 xml:space="preserve"> включение в кадровый резерв</w:t>
            </w:r>
          </w:p>
        </w:tc>
      </w:tr>
    </w:tbl>
    <w:p w:rsidR="00862A9D" w:rsidRPr="00875DAD" w:rsidRDefault="00862A9D" w:rsidP="00862A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2A9D" w:rsidRPr="00875DAD" w:rsidRDefault="00862A9D" w:rsidP="00862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Баллы, присваиваемые членом конкурсной комиссии кандидатам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875DAD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73"/>
        <w:gridCol w:w="3424"/>
      </w:tblGrid>
      <w:tr w:rsidR="00862A9D" w:rsidRPr="00875DAD" w:rsidTr="00F4394B">
        <w:tc>
          <w:tcPr>
            <w:tcW w:w="3474" w:type="dxa"/>
            <w:vAlign w:val="center"/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474" w:type="dxa"/>
            <w:vAlign w:val="center"/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875DAD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862A9D" w:rsidRPr="00875DAD" w:rsidTr="00F4394B"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9D" w:rsidRPr="00875DAD" w:rsidTr="00F4394B"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A9D" w:rsidRPr="00875DAD" w:rsidRDefault="00862A9D" w:rsidP="00862A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62A9D" w:rsidRPr="00875DAD" w:rsidTr="00F4394B">
        <w:tc>
          <w:tcPr>
            <w:tcW w:w="10422" w:type="dxa"/>
            <w:tcBorders>
              <w:top w:val="nil"/>
            </w:tcBorders>
          </w:tcPr>
          <w:p w:rsidR="00862A9D" w:rsidRPr="00875DAD" w:rsidRDefault="00862A9D" w:rsidP="00F439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862A9D" w:rsidRPr="00875DAD" w:rsidTr="00F4394B">
        <w:tc>
          <w:tcPr>
            <w:tcW w:w="10422" w:type="dxa"/>
            <w:tcBorders>
              <w:bottom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наименование</w:t>
            </w:r>
            <w:proofErr w:type="gramEnd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 xml:space="preserve"> должности, на замещение которой проводится конкурс</w:t>
            </w:r>
          </w:p>
        </w:tc>
      </w:tr>
      <w:tr w:rsidR="00862A9D" w:rsidRPr="00875DAD" w:rsidTr="00F4394B">
        <w:tc>
          <w:tcPr>
            <w:tcW w:w="10422" w:type="dxa"/>
            <w:tcBorders>
              <w:top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9D" w:rsidRPr="00875DAD" w:rsidTr="00F4394B">
        <w:tc>
          <w:tcPr>
            <w:tcW w:w="10422" w:type="dxa"/>
            <w:tcBorders>
              <w:bottom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или</w:t>
            </w:r>
            <w:proofErr w:type="gramEnd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 xml:space="preserve"> наименование группы должностей, по которой проводится конкурс</w:t>
            </w:r>
          </w:p>
        </w:tc>
      </w:tr>
      <w:tr w:rsidR="00862A9D" w:rsidRPr="00875DAD" w:rsidTr="00F4394B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9D" w:rsidRPr="00875DAD" w:rsidTr="00F4394B">
        <w:tc>
          <w:tcPr>
            <w:tcW w:w="10422" w:type="dxa"/>
            <w:tcBorders>
              <w:bottom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</w:t>
            </w:r>
            <w:proofErr w:type="gramEnd"/>
            <w:r w:rsidRPr="00875DAD">
              <w:rPr>
                <w:rFonts w:ascii="Times New Roman" w:hAnsi="Times New Roman" w:cs="Times New Roman"/>
                <w:sz w:val="20"/>
                <w:szCs w:val="28"/>
              </w:rPr>
              <w:t xml:space="preserve"> включение в кадровый резерв</w:t>
            </w:r>
          </w:p>
        </w:tc>
      </w:tr>
    </w:tbl>
    <w:p w:rsidR="00862A9D" w:rsidRPr="00875DAD" w:rsidRDefault="00862A9D" w:rsidP="00862A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2A9D" w:rsidRPr="00875DAD" w:rsidRDefault="00862A9D" w:rsidP="00862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Баллы, присваиваемые членом конкурсной комиссии кандидатам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875DAD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73"/>
        <w:gridCol w:w="3424"/>
      </w:tblGrid>
      <w:tr w:rsidR="00862A9D" w:rsidRPr="00875DAD" w:rsidTr="00F4394B">
        <w:tc>
          <w:tcPr>
            <w:tcW w:w="3474" w:type="dxa"/>
            <w:vAlign w:val="center"/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474" w:type="dxa"/>
            <w:vAlign w:val="center"/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875DAD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862A9D" w:rsidRPr="00875DAD" w:rsidTr="00F4394B"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9D" w:rsidRPr="00875DAD" w:rsidTr="00F4394B"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862A9D" w:rsidRPr="00875DAD" w:rsidRDefault="00862A9D" w:rsidP="00F43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A9D" w:rsidRPr="00875DAD" w:rsidRDefault="00862A9D" w:rsidP="00862A9D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50"/>
        <w:gridCol w:w="2977"/>
      </w:tblGrid>
      <w:tr w:rsidR="00862A9D" w:rsidRPr="00875DAD" w:rsidTr="00F4394B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9D" w:rsidRPr="00875DAD" w:rsidTr="00F4394B">
        <w:tc>
          <w:tcPr>
            <w:tcW w:w="6629" w:type="dxa"/>
            <w:tcBorders>
              <w:left w:val="nil"/>
              <w:bottom w:val="nil"/>
              <w:right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DAD">
              <w:rPr>
                <w:rFonts w:ascii="Times New Roman" w:hAnsi="Times New Roman" w:cs="Times New Roman"/>
                <w:sz w:val="20"/>
              </w:rPr>
              <w:t>ФИО члена конкурсной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62A9D" w:rsidRPr="00875DAD" w:rsidRDefault="00862A9D" w:rsidP="00F439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75DAD">
              <w:rPr>
                <w:rFonts w:ascii="Times New Roman" w:hAnsi="Times New Roman" w:cs="Times New Roman"/>
                <w:sz w:val="20"/>
              </w:rPr>
              <w:t>подпись</w:t>
            </w:r>
            <w:proofErr w:type="gramEnd"/>
          </w:p>
        </w:tc>
      </w:tr>
    </w:tbl>
    <w:p w:rsidR="00862A9D" w:rsidRPr="00C25398" w:rsidRDefault="00862A9D" w:rsidP="00A12209"/>
    <w:sectPr w:rsidR="00862A9D" w:rsidRPr="00C25398" w:rsidSect="00026EBA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90189"/>
    <w:multiLevelType w:val="multilevel"/>
    <w:tmpl w:val="44828FA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C9"/>
    <w:rsid w:val="00002D71"/>
    <w:rsid w:val="00021680"/>
    <w:rsid w:val="00046E13"/>
    <w:rsid w:val="00056A74"/>
    <w:rsid w:val="000618DF"/>
    <w:rsid w:val="00066091"/>
    <w:rsid w:val="00077D22"/>
    <w:rsid w:val="000A0C24"/>
    <w:rsid w:val="00122832"/>
    <w:rsid w:val="00150BCB"/>
    <w:rsid w:val="001764C7"/>
    <w:rsid w:val="001835C9"/>
    <w:rsid w:val="001B3981"/>
    <w:rsid w:val="001C0591"/>
    <w:rsid w:val="001C3316"/>
    <w:rsid w:val="001E14DE"/>
    <w:rsid w:val="001F1A43"/>
    <w:rsid w:val="001F4F70"/>
    <w:rsid w:val="00246AC7"/>
    <w:rsid w:val="00251A79"/>
    <w:rsid w:val="002A2965"/>
    <w:rsid w:val="002A4911"/>
    <w:rsid w:val="002B6512"/>
    <w:rsid w:val="002C78B1"/>
    <w:rsid w:val="002D4C1F"/>
    <w:rsid w:val="003A7871"/>
    <w:rsid w:val="0042034D"/>
    <w:rsid w:val="00427136"/>
    <w:rsid w:val="004541D0"/>
    <w:rsid w:val="004A536F"/>
    <w:rsid w:val="004E2D09"/>
    <w:rsid w:val="0051357B"/>
    <w:rsid w:val="00531505"/>
    <w:rsid w:val="0053311F"/>
    <w:rsid w:val="005546E4"/>
    <w:rsid w:val="005D74A8"/>
    <w:rsid w:val="005D7EF5"/>
    <w:rsid w:val="00686705"/>
    <w:rsid w:val="006A0F9D"/>
    <w:rsid w:val="006A7065"/>
    <w:rsid w:val="006A7821"/>
    <w:rsid w:val="006C2B67"/>
    <w:rsid w:val="0075535D"/>
    <w:rsid w:val="00755BF0"/>
    <w:rsid w:val="00826255"/>
    <w:rsid w:val="00835A09"/>
    <w:rsid w:val="00844591"/>
    <w:rsid w:val="00846431"/>
    <w:rsid w:val="00862A9D"/>
    <w:rsid w:val="00866307"/>
    <w:rsid w:val="00874050"/>
    <w:rsid w:val="00957FE7"/>
    <w:rsid w:val="00961C73"/>
    <w:rsid w:val="009917FC"/>
    <w:rsid w:val="009C211C"/>
    <w:rsid w:val="00A07D2C"/>
    <w:rsid w:val="00A12209"/>
    <w:rsid w:val="00A333B4"/>
    <w:rsid w:val="00A57893"/>
    <w:rsid w:val="00A80573"/>
    <w:rsid w:val="00AC00BD"/>
    <w:rsid w:val="00AF07B1"/>
    <w:rsid w:val="00B807C8"/>
    <w:rsid w:val="00BC1659"/>
    <w:rsid w:val="00BD34CC"/>
    <w:rsid w:val="00C25398"/>
    <w:rsid w:val="00C551ED"/>
    <w:rsid w:val="00C66274"/>
    <w:rsid w:val="00D06659"/>
    <w:rsid w:val="00D327D1"/>
    <w:rsid w:val="00D35C94"/>
    <w:rsid w:val="00D4099C"/>
    <w:rsid w:val="00EB1B02"/>
    <w:rsid w:val="00F06E45"/>
    <w:rsid w:val="00F22D6C"/>
    <w:rsid w:val="00F51CC4"/>
    <w:rsid w:val="00F532D7"/>
    <w:rsid w:val="00F941DB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66F89-E733-4293-9A6E-66509E98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5C9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table" w:styleId="a3">
    <w:name w:val="Table Grid"/>
    <w:basedOn w:val="a1"/>
    <w:uiPriority w:val="59"/>
    <w:rsid w:val="0018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7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327D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1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A298D2AB3C1A911DDE0C7D297F58DCEEA9319E47EFEF7756F760ED36EB55CA1BC89FFA84C1D84F85194495vDd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USER-300</cp:lastModifiedBy>
  <cp:revision>8</cp:revision>
  <cp:lastPrinted>2018-06-28T12:32:00Z</cp:lastPrinted>
  <dcterms:created xsi:type="dcterms:W3CDTF">2018-06-20T07:44:00Z</dcterms:created>
  <dcterms:modified xsi:type="dcterms:W3CDTF">2018-06-28T13:33:00Z</dcterms:modified>
</cp:coreProperties>
</file>