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8.xml" ContentType="application/vnd.openxmlformats-officedocument.wordprocessingml.footer+xml"/>
  <Override PartName="/word/footer15.xml" ContentType="application/vnd.openxmlformats-officedocument.wordprocessingml.footer+xml"/>
  <Override PartName="/word/footer11.xml" ContentType="application/vnd.openxmlformats-officedocument.wordprocessingml.footer+xml"/>
  <Override PartName="/word/footer16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footer17.xml" ContentType="application/vnd.openxmlformats-officedocument.wordprocessingml.footer+xml"/>
  <Override PartName="/word/webSettings.xml" ContentType="application/vnd.openxmlformats-officedocument.wordprocessingml.webSettings+xml"/>
  <Override PartName="/word/header1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ПРОЕКТ</w:t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4"/>
        <w:ind w:left="0" w:right="0" w:firstLine="0"/>
        <w:jc w:val="center"/>
        <w:spacing w:line="240" w:lineRule="auto"/>
        <w:rPr>
          <w:rFonts w:eastAsia="Calibri" w:eastAsiaTheme="minorHAnsi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1054"/>
        <w:ind w:left="0" w:right="0" w:firstLine="0"/>
        <w:jc w:val="center"/>
        <w:spacing w:line="240" w:lineRule="auto"/>
        <w:rPr>
          <w:rFonts w:eastAsia="Calibri" w:eastAsiaTheme="minorHAnsi"/>
          <w:sz w:val="28"/>
          <w:szCs w:val="28"/>
          <w:lang w:eastAsia="en-US"/>
        </w:rPr>
      </w:pPr>
      <w:r/>
      <w:bookmarkStart w:id="0" w:name="undefined"/>
      <w:r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eastAsia="Calibri" w:eastAsiaTheme="minorHAnsi"/>
          <w:b/>
          <w:bCs/>
          <w:sz w:val="28"/>
          <w:szCs w:val="28"/>
          <w:lang w:eastAsia="en-US"/>
        </w:rPr>
        <w:t xml:space="preserve">Административного регламента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</w:t>
      </w:r>
      <w:r>
        <w:rPr>
          <w:rFonts w:ascii="Times New Roman" w:hAnsi="Times New Roman" w:eastAsia="Calibri" w:eastAsiaTheme="minorHAnsi"/>
          <w:b/>
          <w:bCs/>
          <w:sz w:val="28"/>
          <w:szCs w:val="28"/>
          <w:lang w:eastAsia="en-US"/>
        </w:rPr>
        <w:t xml:space="preserve">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</w:t>
      </w:r>
      <w:bookmarkEnd w:id="0"/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1054"/>
        <w:ind w:right="567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4"/>
        <w:ind w:right="567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4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В целях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 приведения в соответствие с Постановлением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ительства Российской Федерации и признании утратившими силу некоторых актов и отдельных положений Правительства Российской Федерации», а также с принятием и вступлением в силу постановления Кабинета Министров Республики Татарстан от 29.09.2025 №776 «О внес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ении изменении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 от 28.02.2022 №175 «Об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 Кабинета Министров Республики Татарстан»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, </w:t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1054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п р и к а з ы в а ю:</w:t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1054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1. Утвердить прилагаемый Административный </w:t>
      </w:r>
      <w:hyperlink r:id="rId47" w:tooltip="consultantplus://offline/ref=7359D4CD4B340AD67459C8DD3544E7AAA15AB4BF75392B0B81461D78A43DA3CCDCDB172460CEB6703A608B0180F4CE43CB31B50614EBF069D41FEB43L461K" w:history="1">
        <w:r>
          <w:rPr>
            <w:rFonts w:ascii="Times New Roman" w:hAnsi="Times New Roman" w:eastAsia="Calibri" w:eastAsiaTheme="minorHAnsi"/>
            <w:sz w:val="28"/>
            <w:szCs w:val="28"/>
            <w:lang w:eastAsia="en-US"/>
          </w:rPr>
          <w:t xml:space="preserve">регламент</w:t>
        </w:r>
      </w:hyperlink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 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(далее — Регламент).</w:t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1205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en-US"/>
        </w:rPr>
        <w:t xml:space="preserve">2.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en-US"/>
        </w:rPr>
        <w:t xml:space="preserve">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4"/>
        <w:ind w:firstLine="540"/>
        <w:jc w:val="both"/>
        <w:rPr>
          <w:rFonts w:eastAsia="Calibri" w:eastAsiaTheme="minorHAnsi"/>
          <w:sz w:val="28"/>
          <w:szCs w:val="28"/>
          <w:lang w:eastAsia="en-US"/>
        </w:rPr>
        <w:sectPr>
          <w:footnotePr/>
          <w:endnotePr/>
          <w:type w:val="nextPage"/>
          <w:pgSz w:w="11906" w:h="16838" w:orient="portrait"/>
          <w:pgMar w:top="1739" w:right="567" w:bottom="1134" w:left="1134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3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П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ризнать утратившими силу следующие приказ Государственного комитета Республики Татарстан по архивному делу от 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31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07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.20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24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 № 1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20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-од «Об утверждении Административного регламента предоставления государственной услуги Государственным комитетом Республики Татарстан по архивному делу по </w:t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1054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Татарстан»,</w:t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1054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4. </w:t>
      </w: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Отделу делопроизводства, организационной работы и информатизации архивной отрасли разместить Регламент, утвержденный настоящим Приказом, на официальном сайте Государственного комитета Республики Татарстан по архивному делу.</w:t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1054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ascii="Times New Roman" w:hAnsi="Times New Roman" w:eastAsia="Calibri" w:eastAsiaTheme="minorHAnsi"/>
          <w:sz w:val="28"/>
          <w:szCs w:val="28"/>
          <w:lang w:eastAsia="en-US"/>
        </w:rPr>
        <w:t xml:space="preserve">5.   Контроль за исполнением настоящего Приказа оставляю за собой.</w:t>
      </w:r>
      <w:r>
        <w:rPr>
          <w:rFonts w:eastAsia="Calibri" w:eastAsiaTheme="minorHAnsi"/>
          <w:sz w:val="28"/>
          <w:szCs w:val="28"/>
          <w:lang w:eastAsia="en-US"/>
        </w:rPr>
      </w:r>
      <w:r>
        <w:rPr>
          <w:rFonts w:eastAsia="Calibri" w:eastAsiaTheme="minorHAnsi"/>
          <w:sz w:val="28"/>
          <w:szCs w:val="28"/>
          <w:lang w:eastAsia="en-US"/>
        </w:rPr>
      </w:r>
    </w:p>
    <w:p>
      <w:pPr>
        <w:ind w:left="0"/>
        <w:jc w:val="left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     Г.З.Габдрахманова</w:t>
      </w:r>
      <w:r/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52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4"/>
        <w:ind w:left="6521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</w:p>
    <w:p>
      <w:pPr>
        <w:pStyle w:val="1054"/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приказом Государственного комитета Республики Татарстан по архивному делу</w:t>
      </w:r>
      <w:r>
        <w:rPr>
          <w:sz w:val="28"/>
          <w:szCs w:val="28"/>
        </w:rPr>
      </w:r>
    </w:p>
    <w:p>
      <w:pPr>
        <w:pStyle w:val="1054"/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от _____________ № _______</w:t>
      </w:r>
      <w:r>
        <w:rPr>
          <w:sz w:val="28"/>
          <w:szCs w:val="28"/>
        </w:rPr>
      </w:r>
    </w:p>
    <w:p>
      <w:pPr>
        <w:pStyle w:val="1054"/>
        <w:ind w:left="652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05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Административный </w:t>
      </w:r>
      <w:hyperlink r:id="rId48" w:tooltip="consultantplus://offline/ref=7359D4CD4B340AD67459C8DD3544E7AAA15AB4BF75392B0B81461D78A43DA3CCDCDB172460CEB6703A608B0180F4CE43CB31B50614EBF069D41FEB43L461K" w:history="1">
        <w:r>
          <w:rPr>
            <w:rFonts w:eastAsia="Calibri"/>
            <w:b/>
            <w:sz w:val="28"/>
            <w:szCs w:val="28"/>
            <w:lang w:eastAsia="en-US"/>
          </w:rPr>
          <w:t xml:space="preserve">регламент</w:t>
        </w:r>
      </w:hyperlink>
      <w:r>
        <w:rPr>
          <w:rFonts w:eastAsia="Calibri"/>
          <w:b/>
          <w:sz w:val="28"/>
          <w:szCs w:val="28"/>
          <w:lang w:eastAsia="en-US"/>
        </w:rPr>
        <w:t xml:space="preserve">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</w:t>
      </w:r>
      <w:r>
        <w:rPr>
          <w:rFonts w:eastAsia="Calibri"/>
          <w:b/>
          <w:sz w:val="28"/>
          <w:szCs w:val="28"/>
          <w:lang w:eastAsia="en-US"/>
        </w:rPr>
        <w:t xml:space="preserve">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105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054"/>
        <w:jc w:val="center"/>
        <w:rPr>
          <w:rFonts w:eastAsia="Calibri"/>
          <w:b/>
          <w:bCs/>
          <w:sz w:val="28"/>
          <w:szCs w:val="28"/>
          <w:shd w:val="clear" w:color="auto" w:fill="auto"/>
          <w:lang w:eastAsia="en-US"/>
        </w:rPr>
      </w:pPr>
      <w:r>
        <w:rPr>
          <w:rFonts w:eastAsia="Calibri"/>
          <w:b/>
          <w:bCs/>
          <w:sz w:val="28"/>
          <w:szCs w:val="28"/>
          <w:shd w:val="clear" w:color="auto" w:fill="auto"/>
          <w:lang w:eastAsia="en-US"/>
        </w:rPr>
        <w:t xml:space="preserve">1. Общие положения</w:t>
      </w:r>
      <w:r>
        <w:rPr>
          <w:rFonts w:eastAsia="Calibri"/>
          <w:b/>
          <w:bCs/>
          <w:sz w:val="28"/>
          <w:szCs w:val="28"/>
          <w:shd w:val="clear" w:color="auto" w:fill="auto"/>
          <w:lang w:eastAsia="en-US"/>
        </w:rPr>
      </w:r>
    </w:p>
    <w:p>
      <w:pPr>
        <w:pStyle w:val="10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P0011_1"/>
      <w:r/>
      <w:bookmarkEnd w:id="0"/>
      <w:r>
        <w:rPr>
          <w:sz w:val="28"/>
          <w:szCs w:val="28"/>
        </w:rPr>
        <w:t xml:space="preserve">1.1 Административный регламент предоставления государственной услуги Государственным комитетом Р</w:t>
      </w:r>
      <w:r>
        <w:rPr>
          <w:sz w:val="28"/>
          <w:szCs w:val="28"/>
        </w:rPr>
        <w:t xml:space="preserve">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 </w:t>
      </w:r>
      <w:r>
        <w:rPr>
          <w:sz w:val="28"/>
          <w:szCs w:val="28"/>
        </w:rPr>
        <w:t xml:space="preserve">- источников комплектования Государственного бюджетного учреждения "Государственный архив Республики Татарстан" и муниципальных архивов Республики Татарстан (далее - Регламент) устанавливает стандарт и порядок предоставления государственной услуги Государс</w:t>
      </w:r>
      <w:r>
        <w:rPr>
          <w:sz w:val="28"/>
          <w:szCs w:val="28"/>
        </w:rPr>
        <w:t xml:space="preserve">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примерной или индивидуальной номенклатуры дел, положения об архиве, положения о центральной экспертной к</w:t>
      </w:r>
      <w:r>
        <w:rPr>
          <w:sz w:val="28"/>
          <w:szCs w:val="28"/>
        </w:rPr>
        <w:t xml:space="preserve">омиссии или постоянно действующей экспертной комиссии организаций - источников комплектования Государственного бюджетного учреждения "Государственный архив Республики Татарстан" и муниципальных архивов Республики Татарстан (далее - государственная услуга).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P0012_1"/>
      <w:r/>
      <w:bookmarkEnd w:id="1"/>
      <w:r>
        <w:rPr>
          <w:sz w:val="28"/>
          <w:szCs w:val="28"/>
        </w:rPr>
        <w:t xml:space="preserve">1.2 Заявителями при предоставлении государственной услуги являются го</w:t>
      </w:r>
      <w:r>
        <w:rPr>
          <w:sz w:val="28"/>
          <w:szCs w:val="28"/>
        </w:rPr>
        <w:t xml:space="preserve">сударственные органы, органы местного самоуправления, организации, включенные в списки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P0013_1"/>
      <w:r/>
      <w:bookmarkEnd w:id="2"/>
      <w:r>
        <w:rPr>
          <w:sz w:val="28"/>
          <w:szCs w:val="28"/>
        </w:rPr>
        <w:t xml:space="preserve">От имени заявителя в соответствии с законодательством Российской Федерации могут выступать руководитель организации - источника комплектования Государственного бюджетного учреждения "Г</w:t>
      </w:r>
      <w:r>
        <w:rPr>
          <w:sz w:val="28"/>
          <w:szCs w:val="28"/>
        </w:rPr>
        <w:t xml:space="preserve">осударственный архив Республики Татарстан", муниципальных архивов Республики Татарстан либо иные лица, уполномоченные руководителем организации в установленном законодательством Российской Федерации порядке выступать от имени заявителя (далее — заявитель).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P0014_1"/>
      <w:r/>
      <w:bookmarkEnd w:id="3"/>
      <w:r>
        <w:rPr>
          <w:sz w:val="28"/>
          <w:szCs w:val="28"/>
        </w:rPr>
        <w:t xml:space="preserve">1.3 При предоставлении государственной услуги профилирова</w:t>
      </w:r>
      <w:r>
        <w:rPr>
          <w:sz w:val="28"/>
          <w:szCs w:val="28"/>
        </w:rPr>
        <w:t xml:space="preserve">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center"/>
        <w:spacing w:before="200" w:after="0"/>
        <w:rPr>
          <w:rFonts w:ascii="Times New Roman" w:hAnsi="Times New Roman" w:eastAsia="Calibri" w:cs="Times New Roman"/>
          <w:b/>
          <w:bCs/>
          <w:sz w:val="28"/>
          <w:szCs w:val="28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shd w:val="clear" w:color="auto" w:fill="auto"/>
          <w:lang w:eastAsia="en-US"/>
        </w:rPr>
        <w:t xml:space="preserve">2. Стандарт предоставления государственной услуги</w:t>
      </w:r>
      <w:r>
        <w:rPr>
          <w:rFonts w:ascii="Times New Roman" w:hAnsi="Times New Roman" w:eastAsia="Calibri" w:cs="Times New Roman"/>
          <w:b/>
          <w:bCs/>
          <w:sz w:val="28"/>
          <w:szCs w:val="28"/>
          <w:shd w:val="clear" w:color="auto" w:fill="auto"/>
          <w:lang w:eastAsia="en-US"/>
        </w:rPr>
      </w:r>
    </w:p>
    <w:p>
      <w:pPr>
        <w:pStyle w:val="1054"/>
        <w:ind w:firstLine="540"/>
        <w:jc w:val="both"/>
        <w:spacing w:before="28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Наименование государственной услуги.</w:t>
      </w:r>
      <w:r>
        <w:rPr>
          <w:b/>
          <w:sz w:val="28"/>
          <w:szCs w:val="28"/>
        </w:rPr>
      </w:r>
    </w:p>
    <w:p>
      <w:pPr>
        <w:pStyle w:val="1054"/>
        <w:ind w:firstLine="540"/>
        <w:jc w:val="both"/>
        <w:spacing w:before="280" w:after="0"/>
        <w:rPr>
          <w:sz w:val="28"/>
          <w:szCs w:val="28"/>
        </w:rPr>
      </w:pPr>
      <w:r>
        <w:rPr>
          <w:sz w:val="28"/>
          <w:szCs w:val="28"/>
        </w:rPr>
        <w:t xml:space="preserve">Согласование проектов инструкции по делопроизводству, </w:t>
      </w:r>
      <w:r>
        <w:rPr>
          <w:rFonts w:eastAsia="Calibri"/>
          <w:sz w:val="28"/>
          <w:szCs w:val="28"/>
          <w:lang w:eastAsia="en-US"/>
        </w:rPr>
        <w:t xml:space="preserve">примерной или индивидуальной номенклатуры дел,</w:t>
      </w:r>
      <w:r>
        <w:rPr>
          <w:sz w:val="28"/>
          <w:szCs w:val="28"/>
        </w:rPr>
        <w:t xml:space="preserve"> положения об архиве, положения о центральной экспертной комиссии или постоянно действующей экспертной комиссии организаций (дал</w:t>
      </w:r>
      <w:r>
        <w:rPr>
          <w:sz w:val="28"/>
          <w:szCs w:val="28"/>
        </w:rPr>
        <w:t xml:space="preserve">ее – проектов нормативных документов организаций)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 (далее – государственный и муниципальные архивы).</w:t>
      </w:r>
      <w:r>
        <w:rPr>
          <w:sz w:val="28"/>
          <w:szCs w:val="28"/>
        </w:rPr>
      </w:r>
    </w:p>
    <w:p>
      <w:pPr>
        <w:pStyle w:val="1054"/>
        <w:ind w:firstLine="540"/>
        <w:jc w:val="both"/>
        <w:spacing w:before="28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Наименование органа, предоставляющего государственную услугу.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spacing w:before="200" w:after="0"/>
        <w:rPr>
          <w:sz w:val="28"/>
          <w:szCs w:val="28"/>
        </w:rPr>
      </w:pPr>
      <w:r>
        <w:rPr>
          <w:sz w:val="28"/>
          <w:szCs w:val="28"/>
        </w:rPr>
        <w:t xml:space="preserve">2.2.1. Государственная услуга предоставляется Государственным комитетом Республики Татарстан по архивному делу (далее – Госкомархив РТ).</w:t>
      </w:r>
      <w:r>
        <w:rPr>
          <w:sz w:val="28"/>
          <w:szCs w:val="28"/>
        </w:rPr>
      </w:r>
    </w:p>
    <w:p>
      <w:pPr>
        <w:pStyle w:val="1054"/>
        <w:ind w:firstLine="540"/>
        <w:jc w:val="both"/>
        <w:spacing w:before="28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Результат предоставления государственной услуги.</w:t>
      </w:r>
      <w:r>
        <w:rPr>
          <w:b/>
          <w:sz w:val="28"/>
          <w:szCs w:val="28"/>
        </w:rPr>
      </w:r>
    </w:p>
    <w:p>
      <w:pPr>
        <w:pStyle w:val="1055"/>
        <w:ind w:left="0" w:firstLine="567"/>
        <w:jc w:val="both"/>
        <w:spacing w:before="161" w:after="161"/>
        <w:shd w:val="clear" w:color="auto" w:fill="ffff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2.3.1. Результатом предоставления государственной услуги является:</w:t>
      </w:r>
      <w:r>
        <w:rPr>
          <w:sz w:val="28"/>
          <w:szCs w:val="28"/>
        </w:rPr>
      </w:r>
    </w:p>
    <w:p>
      <w:pPr>
        <w:pStyle w:val="1055"/>
        <w:ind w:left="0" w:firstLine="567"/>
        <w:jc w:val="both"/>
        <w:spacing w:before="161" w:after="161"/>
        <w:shd w:val="clear" w:color="auto" w:fill="ffffff"/>
        <w:rPr>
          <w:sz w:val="28"/>
          <w:szCs w:val="28"/>
        </w:rPr>
      </w:pPr>
      <w:r>
        <w:rPr>
          <w:b w:val="0"/>
          <w:sz w:val="28"/>
          <w:szCs w:val="28"/>
        </w:rPr>
        <w:t xml:space="preserve">1)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решение Экспертно-проверочной и методической комиссии (далее – ЭПМК) Госкомархива РТ о согласовании проектов нормативных документов организаций,</w:t>
      </w:r>
      <w:r>
        <w:rPr>
          <w:b w:val="0"/>
          <w:sz w:val="28"/>
          <w:szCs w:val="28"/>
          <w:shd w:val="clear" w:color="auto" w:fill="ffffff"/>
        </w:rPr>
        <w:t xml:space="preserve"> оформленное </w:t>
      </w:r>
      <w:r>
        <w:rPr>
          <w:b w:val="0"/>
          <w:sz w:val="28"/>
          <w:szCs w:val="28"/>
        </w:rPr>
        <w:t xml:space="preserve">в соответствии с</w:t>
      </w:r>
      <w:r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trike w:val="0"/>
          <w:color w:val="000000"/>
          <w:sz w:val="28"/>
          <w:szCs w:val="28"/>
          <w:shd w:val="clear" w:color="auto" w:fill="auto"/>
        </w:rPr>
        <w:t xml:space="preserve">п. 5.20 ГОСТ Р 7.0.97-2025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(далее – </w:t>
      </w:r>
      <w:hyperlink r:id="rId49" w:tooltip="consultantplus://offline/ref=BC91884AF26FE820C48653F0AB92ABB69F7173BF45F26D873F8E99063AB4C1585E2F4B2DC4C32DBDC83628A97BU2K9L" w:history="1">
        <w:r>
          <w:rPr>
            <w:b w:val="0"/>
            <w:strike w:val="0"/>
            <w:color w:val="000000"/>
            <w:sz w:val="28"/>
            <w:szCs w:val="28"/>
            <w:shd w:val="clear" w:color="auto" w:fill="auto"/>
          </w:rPr>
          <w:t xml:space="preserve">ГОСТ Р 7.0.97-20</w:t>
        </w:r>
      </w:hyperlink>
      <w:r>
        <w:rPr>
          <w:b w:val="0"/>
          <w:strike w:val="0"/>
          <w:color w:val="000000"/>
          <w:sz w:val="28"/>
          <w:szCs w:val="28"/>
          <w:shd w:val="clear" w:color="auto" w:fill="auto"/>
        </w:rPr>
        <w:t xml:space="preserve">25)</w:t>
      </w:r>
      <w:r>
        <w:rPr>
          <w:b w:val="0"/>
          <w:color w:val="000000"/>
          <w:sz w:val="28"/>
          <w:szCs w:val="28"/>
          <w:shd w:val="clear" w:color="auto" w:fill="auto"/>
        </w:rPr>
        <w:t xml:space="preserve"> </w:t>
      </w:r>
      <w:r>
        <w:rPr>
          <w:b w:val="0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Правилами </w:t>
      </w:r>
      <w:r>
        <w:rPr>
          <w:b w:val="0"/>
          <w:bCs w:val="0"/>
          <w:sz w:val="28"/>
          <w:szCs w:val="28"/>
          <w:shd w:val="clear" w:color="auto" w:fill="ffffff"/>
        </w:rPr>
        <w:t xml:space="preserve"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b w:val="0"/>
          <w:sz w:val="28"/>
          <w:szCs w:val="28"/>
        </w:rPr>
        <w:t xml:space="preserve">, утвержденных приказом Росархива  от 31 июля 2023 г. № 77 (далее – Правила):</w:t>
      </w:r>
      <w:r>
        <w:rPr>
          <w:sz w:val="28"/>
          <w:szCs w:val="28"/>
        </w:rPr>
      </w:r>
    </w:p>
    <w:p>
      <w:pPr>
        <w:pStyle w:val="1055"/>
        <w:ind w:left="0" w:firstLine="567"/>
        <w:jc w:val="both"/>
        <w:spacing w:before="161" w:after="161"/>
        <w:shd w:val="clear" w:color="auto" w:fill="ffffff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 xml:space="preserve">- в виде грифа </w:t>
      </w:r>
      <w:r>
        <w:rPr>
          <w:b w:val="0"/>
          <w:sz w:val="28"/>
          <w:szCs w:val="28"/>
        </w:rPr>
        <w:t xml:space="preserve">согласования проекта инструкции по делопроизводству, расположенного ниже реквизита «Подпись» в левой нижней части последнего листа под текстом, </w:t>
      </w:r>
      <w:r>
        <w:rPr>
          <w:b w:val="0"/>
          <w:sz w:val="28"/>
          <w:szCs w:val="28"/>
        </w:rPr>
      </w:r>
    </w:p>
    <w:p>
      <w:pPr>
        <w:pStyle w:val="1055"/>
        <w:ind w:left="0" w:firstLine="567"/>
        <w:jc w:val="both"/>
        <w:spacing w:before="161" w:after="161"/>
        <w:shd w:val="clear" w:color="auto" w:fill="ffffff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 виде грифа согласования проекта положения об архиве, расположенного в левой нижней части последнего листа под текстом,</w:t>
      </w:r>
      <w:r>
        <w:rPr>
          <w:b w:val="0"/>
          <w:sz w:val="28"/>
          <w:szCs w:val="28"/>
        </w:rPr>
      </w:r>
    </w:p>
    <w:p>
      <w:pPr>
        <w:pStyle w:val="1055"/>
        <w:ind w:left="0" w:firstLine="567"/>
        <w:jc w:val="both"/>
        <w:spacing w:before="161" w:after="161"/>
        <w:shd w:val="clear" w:color="auto" w:fill="ffffff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 виде грифа согласования проекта положения о центральной экспертной комиссии или постоянно действующей экспертной комиссии, расположенного в левой нижней части последнего листа под текстом,</w:t>
      </w:r>
      <w:r>
        <w:rPr>
          <w:b w:val="0"/>
          <w:sz w:val="28"/>
          <w:szCs w:val="28"/>
        </w:rPr>
      </w:r>
    </w:p>
    <w:p>
      <w:pPr>
        <w:pStyle w:val="1055"/>
        <w:ind w:left="0" w:firstLine="567"/>
        <w:jc w:val="both"/>
        <w:spacing w:before="161" w:after="161"/>
        <w:shd w:val="clear" w:color="auto" w:fill="ffffff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 виде грифа </w:t>
      </w:r>
      <w:r>
        <w:rPr>
          <w:b w:val="0"/>
          <w:sz w:val="28"/>
          <w:szCs w:val="28"/>
          <w:u w:val="none"/>
        </w:rPr>
        <w:t xml:space="preserve">утверждения </w:t>
      </w:r>
      <w:r>
        <w:rPr>
          <w:b w:val="0"/>
          <w:sz w:val="28"/>
          <w:szCs w:val="28"/>
        </w:rPr>
        <w:t xml:space="preserve">проекта примерной или проекта индивидуальной номенклатуры дел, расположенного ниже реквизита «Подпись» в правой нижней части последнего листа под текстом.</w:t>
      </w:r>
      <w:r>
        <w:rPr>
          <w:b w:val="0"/>
          <w:sz w:val="28"/>
          <w:szCs w:val="28"/>
        </w:rPr>
      </w:r>
    </w:p>
    <w:p>
      <w:pPr>
        <w:pStyle w:val="105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2) решение ЭПМК об отказе в согласовании проектов инструкции по делопроизводству, </w:t>
      </w:r>
      <w:r>
        <w:rPr>
          <w:rFonts w:eastAsia="Calibri"/>
          <w:sz w:val="28"/>
          <w:szCs w:val="28"/>
          <w:lang w:eastAsia="en-US"/>
        </w:rPr>
        <w:t xml:space="preserve">примерной или индивидуальной номенклатуры дел,</w:t>
      </w:r>
      <w:r>
        <w:rPr>
          <w:sz w:val="28"/>
          <w:szCs w:val="28"/>
        </w:rPr>
        <w:t xml:space="preserve"> положения об архиве, положения о центральной экспертн</w:t>
      </w:r>
      <w:r>
        <w:rPr>
          <w:sz w:val="28"/>
          <w:szCs w:val="28"/>
        </w:rPr>
        <w:t xml:space="preserve">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Татарстан, оформленное протоколом ЭПМК.</w:t>
      </w:r>
      <w:r>
        <w:rPr>
          <w:sz w:val="28"/>
          <w:szCs w:val="28"/>
        </w:rPr>
      </w:r>
    </w:p>
    <w:p>
      <w:pPr>
        <w:pStyle w:val="105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2.3.2. Результатом предоставления государственной услуги не является реестровая запись. Результат государственной услуги не фиксируется в какой-либо государственной информационной системе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2.3.3. Заявители получают результат предоставления государственной услуги следующими способами:</w:t>
      </w:r>
      <w:r>
        <w:rPr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- почтовым отправлением;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- через государственный и муниципальные архивы;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- лично или уполномоченным лицом.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1054"/>
        <w:ind w:firstLine="539"/>
        <w:jc w:val="both"/>
        <w:spacing w:before="28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Срок предоставления государственной услуги.</w:t>
      </w:r>
      <w:r>
        <w:rPr>
          <w:b/>
          <w:sz w:val="28"/>
          <w:szCs w:val="28"/>
        </w:rPr>
      </w:r>
    </w:p>
    <w:p>
      <w:pPr>
        <w:pStyle w:val="105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2.4.1. Государственная услуга в случае, если заявление и нормативный документ</w:t>
      </w:r>
      <w:r>
        <w:rPr>
          <w:sz w:val="28"/>
          <w:szCs w:val="28"/>
        </w:rPr>
        <w:t xml:space="preserve"> организации, необходимый для предоставления государственной услуги, поданы заявителем посредством почтового отправления или лично, предоставляется в 30-дневный срок, исчисляемый в рабочих днях, со дня регистрации заявления с документами в Госкомархиве РТ.</w:t>
      </w:r>
      <w:r>
        <w:rPr>
          <w:sz w:val="28"/>
          <w:szCs w:val="28"/>
        </w:rPr>
      </w:r>
    </w:p>
    <w:p>
      <w:pPr>
        <w:pStyle w:val="105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2.4.2. Государственная услуга в случае, если заявление и нормативный документ организаций, необходимый для предоставления государственной услуги, поданы заявителем через государственный и муниципальные архивы посредством Государственная информацио</w:t>
      </w:r>
      <w:r>
        <w:rPr>
          <w:sz w:val="28"/>
          <w:szCs w:val="28"/>
        </w:rPr>
        <w:t xml:space="preserve">нная система «Единая архивная информационная система Республики Татарстан» (далее - ГИС ЕАИС РТ), предоставляется Госкомархивом РТ в 30-дневный срок, исчисляемый в рабочих днях, со дня присвоения статуса «Принято на ЭПМК» с фиксацией в журнале регистрации.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spacing w:before="280" w:after="0"/>
        <w:rPr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spacing w:before="200" w:after="0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2.5.1. Государственная услуга предоставляется на безвозмездной основе.</w:t>
      </w:r>
      <w:r>
        <w:rPr>
          <w:sz w:val="28"/>
          <w:szCs w:val="28"/>
        </w:rPr>
      </w:r>
    </w:p>
    <w:p>
      <w:pPr>
        <w:pStyle w:val="1054"/>
        <w:ind w:firstLine="540"/>
        <w:jc w:val="both"/>
        <w:spacing w:before="20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spacing w:before="200" w:after="0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2.6.1. Максимальный срок ожидания приема в очереди при подаче заявителем заявления о предоставлении государственной услуги и при получении результата предоставления государственной услуги не более 15 минут.</w:t>
      </w:r>
      <w:r>
        <w:rPr>
          <w:sz w:val="28"/>
          <w:szCs w:val="28"/>
        </w:rPr>
      </w:r>
    </w:p>
    <w:p>
      <w:pPr>
        <w:pStyle w:val="1054"/>
        <w:ind w:firstLine="540"/>
        <w:jc w:val="both"/>
        <w:spacing w:before="28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Срок регистрации заявления заявителя о предоставлении государственной услуги.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При личном обращении заявление регистрируется в день поступления. Заявление, поступившее в выходной (праздничный) день, регистрируется на следующий за выходным (праздничным) рабочий день.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При направлении заявления посредством ГИС ЕАИС РТ в личном кабинете заявителя, заявление в трехдневный срок переводится в статус «Передано на ЭПМК».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spacing w:before="20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Требования к помещениям, в которых предоставляются государственные услуги.</w:t>
      </w:r>
      <w:r>
        <w:rPr>
          <w:b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2.8.1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. Требования к помещениям  которых предоставляются государственные услуги размещено на официальном сайте Госкомархива РТ, а также на Едином портале государственных и муниципальных услуг и Портале государственных и муниципальных услуг Республики Татарстан,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информационно-телекоммуникационной сети «Интернет»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40"/>
        <w:jc w:val="both"/>
        <w:spacing w:before="28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Показатели доступности и качества государственной услуги.</w:t>
      </w:r>
      <w:r>
        <w:rPr>
          <w:b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расположенность помещений, в которых ведется прием, выдача документов, в зоне доступности к общественному транспорту;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на официальном сайте Госкомархива РТ, на Портале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для инвалидов помещений, в которых предоставляется государственная услуга;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сотрудниками Госкомархива РТ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Показателями качества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соблюдение сроков приема и рассмотрения 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соблюдение срока получения результата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отсутствие обоснованных жалоб на нарушения настоящего Регламента, совершенные специалистами Госкомархива РТ;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количество взаимодействия заявителя со специалистами Госкомархива РТ (без учета консультаций):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при подаче документов, необходимых для предоставления государственной услуги, непосредственно - не более одного;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при направлении документов, необходимых для предоставления государственной услуги, по почте - не более одного.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Продолжительность одного взаимодействия заявителя со специалистами при предоставлении государственной услуги не превышает 15 минут.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2.9.3. Инф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ормация о ходе предоставления государственной услуги может быть получена заявителем в личном кабинете ГИС ЕАИС РТ, в Госкомархиве РТ, на Едином портале (при наличии технической возможности), на Республиканском портале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39"/>
        <w:jc w:val="both"/>
        <w:spacing w:before="20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Иные требования к предоставлению государственной услуги.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auto"/>
        </w:rPr>
        <w:t xml:space="preserve">2.10.1. 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auto"/>
        </w:rPr>
        <w:t xml:space="preserve">2.10.2. Консультация может быть предоставлена при обращении заявителя в Госкомархив РТ лично, по телефону и (или) электронной почте, </w:t>
      </w:r>
      <w:r>
        <w:rPr>
          <w:b w:val="0"/>
          <w:bCs w:val="0"/>
          <w:spacing w:val="-4"/>
          <w:sz w:val="28"/>
          <w:szCs w:val="28"/>
          <w:shd w:val="clear" w:color="auto" w:fill="auto"/>
        </w:rPr>
        <w:t xml:space="preserve">через Интернет-приемную, </w:t>
      </w:r>
      <w:r>
        <w:rPr>
          <w:b w:val="0"/>
          <w:bCs w:val="0"/>
          <w:sz w:val="28"/>
          <w:szCs w:val="28"/>
          <w:shd w:val="clear" w:color="auto" w:fill="auto"/>
        </w:rPr>
        <w:t xml:space="preserve">почте России.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auto"/>
        </w:rPr>
        <w:t xml:space="preserve">2.10.3. При предоставлении государственной услуги в электронной форме заявитель вправе: 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auto"/>
        </w:rPr>
        <w:t xml:space="preserve">а) получить информацию о порядке и сроках предоставления государственной услуги, размещенную на Едином портале и Республиканском портале;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auto"/>
        </w:rPr>
        <w:t xml:space="preserve">б) получить сведения о ходе выполнения заявлений о предоставлении государственной услуги, поданных в электронной форме (при наличии технической возможности).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auto"/>
        </w:rPr>
        <w:t xml:space="preserve">2.10.4. Предоставление государственной услуги в многофункциональном центре предоставления государственных и муниципальных услуг (далее — МФЦ), в удаленных рабочих местах МФЦ не осуществляется.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rPr>
          <w:b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eastAsia="en-US"/>
        </w:rPr>
        <w:t xml:space="preserve">2.10.5.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54"/>
        <w:ind w:firstLine="540"/>
        <w:jc w:val="both"/>
        <w:spacing w:before="20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b/>
          <w:sz w:val="28"/>
          <w:szCs w:val="28"/>
        </w:rPr>
      </w:r>
    </w:p>
    <w:p>
      <w:pPr>
        <w:pStyle w:val="1205"/>
        <w:ind w:firstLine="567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Для предоставления государственной услуги необходимо представление следующих документов: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1) заявление в форме документа на бумажном н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осителе (письмо на бланке организации) о согласовании нормативных документов организаций, подписанный руководителем организации - источника комплектования государственного архива, муниципальных архивов или его заместителем в соответствии с Приложением № 5;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2) нормативные документы организаций: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- проект примерной номенклатуры дел в 2 экземплярах или индивидуальной номенклатуры дел в 4 экземплярах;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- проект инструкции по делопроизводству в 2 экземплярах;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- проект положения об архиве в 2 экземплярах;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- проект положения о центральной экспертной комиссии (далее - ЦЭК) или экспертной комиссии (далее - ЭК) в 2 экземплярах;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3) протокол (выписка из протокола) ЦЭК или ЭК организации в форме документа на бумаж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ном носителе - источника комплектования государственного архива, муниципального архива о согласовании индивидуальной или примерной номенклатуры дел, инструкции по делопроизводству, положения об архиве, положения о ЦЭК или ЭК, оформленный в соответствии с Г</w:t>
      </w:r>
      <w:hyperlink r:id="rId50" w:tooltip="consultantplus://offline/ref=BC91884AF26FE820C48653F0AB92ABB69F7173BF45F26D873F8E99063AB4C1585E2F4B2DC4C32DBDC83628A97BU2K9L" w:history="1">
        <w:r>
          <w:rPr>
            <w:rFonts w:ascii="Times New Roman" w:hAnsi="Times New Roman" w:cs="Times New Roman"/>
            <w:b w:val="0"/>
            <w:strike w:val="0"/>
            <w:color w:val="000000"/>
            <w:sz w:val="28"/>
            <w:szCs w:val="28"/>
            <w:shd w:val="clear" w:color="auto" w:fill="auto"/>
          </w:rPr>
          <w:t xml:space="preserve">ОСТ Р 7.0.97-20</w:t>
        </w:r>
      </w:hyperlink>
      <w:r>
        <w:rPr>
          <w:rFonts w:ascii="Times New Roman" w:hAnsi="Times New Roman" w:cs="Times New Roman"/>
          <w:b w:val="0"/>
          <w:strike w:val="0"/>
          <w:color w:val="000000"/>
          <w:sz w:val="28"/>
          <w:szCs w:val="28"/>
          <w:shd w:val="clear" w:color="auto" w:fill="auto"/>
        </w:rPr>
        <w:t xml:space="preserve">25.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40"/>
        <w:jc w:val="both"/>
        <w:spacing w:before="200" w:after="0"/>
        <w:rPr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</w:rPr>
        <w:t xml:space="preserve">Исчерпывающий перечень документов, необходимых для предоставления государственной услуги указан в Приложении № 3.</w:t>
      </w:r>
      <w:r>
        <w:rPr>
          <w:b/>
          <w:sz w:val="28"/>
          <w:szCs w:val="28"/>
        </w:rPr>
      </w:r>
    </w:p>
    <w:p>
      <w:pPr>
        <w:pStyle w:val="1054"/>
        <w:ind w:firstLine="567"/>
        <w:jc w:val="both"/>
        <w:spacing w:before="28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Исчерпы</w:t>
      </w:r>
      <w:r>
        <w:rPr>
          <w:b/>
          <w:sz w:val="28"/>
          <w:szCs w:val="28"/>
        </w:rPr>
        <w:t xml:space="preserve">вающий перечень оснований для отказа в приеме документов,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  <w:r>
        <w:rPr>
          <w:b/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Основаниями для отказа в приеме документов, необходимых для предоставления государственной услуги являются: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неполного перечня документов, предусмотренных пунктом 2.11.1 настоящего Регламента;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имеющие подчистки, приписки, зачеркнутые слова и иные исправления, не заверенные в соответствии с законодательством Российской Федерации;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государственной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услуги.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2.12.2. </w:t>
      </w:r>
      <w:r>
        <w:rPr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 оформляется в соответствии с формой, установленной в </w:t>
      </w:r>
      <w:r>
        <w:rPr>
          <w:sz w:val="28"/>
          <w:szCs w:val="28"/>
          <w:shd w:val="clear" w:color="auto" w:fill="auto"/>
        </w:rPr>
        <w:t xml:space="preserve">приложении № 7 </w:t>
      </w:r>
      <w:r>
        <w:rPr>
          <w:sz w:val="28"/>
          <w:szCs w:val="28"/>
        </w:rPr>
        <w:t xml:space="preserve">к настоящему Регламенту, подписывается в установленном порядке уполномоченным должностным лицом Госкомархива РТ, и направляется заявителю в день принятия решения об отказе в приеме документов, необходимых для получения государственной услуги.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и иных документов посредством ГИС ЕАИС РТ, то уполномоченное должностное лицо Госкомархива РТ отказ в приеме документов переводит в статус "Возвращено секретарем", с указанием причин отказа.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Запрещается отказывать в приеме заявления и иных документов, необходимых для предоставления государственной услуги, в случае, если заявления и док</w:t>
      </w:r>
      <w:r>
        <w:rPr>
          <w:sz w:val="28"/>
          <w:szCs w:val="28"/>
        </w:rPr>
        <w:t xml:space="preserve">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или Республиканском портале, на официальном сайте Госкомархива РТ.</w:t>
      </w:r>
      <w:r>
        <w:rPr>
          <w:sz w:val="28"/>
          <w:szCs w:val="28"/>
        </w:rPr>
      </w:r>
    </w:p>
    <w:p>
      <w:pPr>
        <w:pStyle w:val="1205"/>
        <w:ind w:firstLine="567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2.12.4. Основания для приостановления предоставления государственной услуги законодательством Российской Федерации не предусмотрено.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2.12.5. Основанием для отказа в предоставлении государственной услуги является составление нормативных документов организаций с нарушением требований:</w:t>
      </w:r>
      <w:r>
        <w:rPr>
          <w:sz w:val="28"/>
          <w:szCs w:val="28"/>
        </w:rPr>
      </w:r>
    </w:p>
    <w:p>
      <w:pPr>
        <w:pStyle w:val="1054"/>
        <w:numPr>
          <w:ilvl w:val="0"/>
          <w:numId w:val="3"/>
        </w:numPr>
        <w:ind w:left="0" w:right="0" w:firstLine="567"/>
        <w:jc w:val="both"/>
        <w:spacing w:line="240" w:lineRule="auto"/>
        <w:shd w:val="clear" w:color="auto" w:fill="ffffff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пунктов 6.6 - 6.11, 6.14, 6.18 - 6.21 Правил делопроизводства в государственных органах, органах местного самоуправления, утвержденных приказом Росархива от 22.05.2019 № 71 (далее - Правил);</w:t>
      </w:r>
      <w:r>
        <w:rPr>
          <w:sz w:val="28"/>
          <w:szCs w:val="28"/>
        </w:rPr>
      </w:r>
    </w:p>
    <w:p>
      <w:pPr>
        <w:pStyle w:val="1054"/>
        <w:numPr>
          <w:ilvl w:val="0"/>
          <w:numId w:val="3"/>
        </w:numPr>
        <w:ind w:left="0" w:right="0" w:firstLine="567"/>
        <w:jc w:val="both"/>
        <w:spacing w:line="240" w:lineRule="auto"/>
        <w:shd w:val="clear" w:color="auto" w:fill="ffffff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пунктов 10 - 11 Правил;</w:t>
      </w:r>
      <w:r>
        <w:rPr>
          <w:sz w:val="28"/>
          <w:szCs w:val="28"/>
        </w:rPr>
      </w:r>
    </w:p>
    <w:p>
      <w:pPr>
        <w:pStyle w:val="1054"/>
        <w:numPr>
          <w:ilvl w:val="0"/>
          <w:numId w:val="3"/>
        </w:numPr>
        <w:ind w:left="0" w:right="0" w:firstLine="567"/>
        <w:jc w:val="both"/>
        <w:spacing w:line="240" w:lineRule="auto"/>
        <w:shd w:val="clear" w:color="auto" w:fill="ffffff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установления сроков хранения документов на основании Перечня типовых управленческих архивны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Росархива от 20.12.2019 № 236, а также отраслевых перечней документов, образую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щихся в процессе деятельности федеральных органов государственной власти, иных государственных органов Российской Федерации, а также в процессе деятельности подведомственных им организаций, с указанием сроков хранения, утвержденных в установленном порядке;</w:t>
      </w:r>
      <w:r>
        <w:rPr>
          <w:sz w:val="28"/>
          <w:szCs w:val="28"/>
        </w:rPr>
      </w:r>
    </w:p>
    <w:p>
      <w:pPr>
        <w:pStyle w:val="1054"/>
        <w:numPr>
          <w:ilvl w:val="0"/>
          <w:numId w:val="3"/>
        </w:numPr>
        <w:ind w:left="0" w:right="0" w:firstLine="567"/>
        <w:jc w:val="both"/>
        <w:spacing w:line="240" w:lineRule="auto"/>
        <w:shd w:val="clear" w:color="auto" w:fill="ffffff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примерного положения об архиве и об экспертных комиссиях - источниках комплектования государственного архива, муниципального архива, утвержденных в установленном порядке;</w:t>
      </w:r>
      <w:r>
        <w:rPr>
          <w:sz w:val="28"/>
          <w:szCs w:val="28"/>
        </w:rPr>
      </w:r>
    </w:p>
    <w:p>
      <w:pPr>
        <w:pStyle w:val="1054"/>
        <w:numPr>
          <w:ilvl w:val="0"/>
          <w:numId w:val="3"/>
        </w:numPr>
        <w:ind w:left="0" w:right="0" w:firstLine="567"/>
        <w:jc w:val="both"/>
        <w:spacing w:line="240" w:lineRule="auto"/>
        <w:shd w:val="clear" w:color="auto" w:fill="ffffff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типовых, примерных номенклатур дел и положений о ЦЭК или ЭК организаций - источников комплектования государственного архива, муниципальных архивов, утвержденных в установленном порядке.</w:t>
      </w:r>
      <w:r>
        <w:rPr>
          <w:sz w:val="28"/>
          <w:szCs w:val="28"/>
        </w:rPr>
      </w:r>
    </w:p>
    <w:p>
      <w:pPr>
        <w:pStyle w:val="1054"/>
        <w:ind w:left="0" w:right="0" w:firstLine="567"/>
        <w:jc w:val="both"/>
        <w:spacing w:line="240" w:lineRule="auto"/>
        <w:shd w:val="clear" w:color="auto" w:fill="ffffff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Исчерпывающий перечень оснований для отказа в приеме запроса о предоставлении г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указан в Приложении № 4 настоящего Регламента.</w:t>
      </w:r>
      <w:r>
        <w:rPr>
          <w:sz w:val="28"/>
          <w:szCs w:val="28"/>
        </w:rPr>
      </w:r>
    </w:p>
    <w:p>
      <w:pPr>
        <w:pStyle w:val="1206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auto"/>
        </w:rPr>
        <w:outlineLvl w:val="1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1206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auto"/>
        </w:rPr>
        <w:outlineLvl w:val="1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1206"/>
        <w:jc w:val="center"/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административных процедур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</w:r>
    </w:p>
    <w:p>
      <w:pPr>
        <w:pStyle w:val="1206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1054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профилирование заявителя;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прием запроса,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формирование и направление межведомственных запросов в органы, участвующие в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приостановление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 предоставление результата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получение дополнительных сведений от заявителя;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распределение в отношении заявителя ограниченного ресурса.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подготовка представленных проектов нормативных документов к рассмотрению на заседании ЭПМК;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рассмотрение проектов нормативных документов на заседании ЭПМК, принятие решения;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оформление, выдача (направление) результата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исправление технической ошибки (описки, опечатки, грамматической или арифметической ошибки).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 w:eastAsia="ru-RU" w:bidi="ar-SA"/>
        </w:rPr>
        <w:t xml:space="preserve">3.2. Подразделы, содержащие описание каждой административной процедуры, осуществляемой при предоставлении государственной услуги.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3.2.1. 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предоставлении государственной услуги профилирова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 проводится.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</w:t>
      </w:r>
      <w:r>
        <w:rPr>
          <w:rFonts w:ascii="Times New Roman" w:hAnsi="Times New Roman" w:cs="Times New Roman"/>
          <w:sz w:val="28"/>
          <w:szCs w:val="28"/>
        </w:rPr>
        <w:t xml:space="preserve">я или консультация при личном обращении в Госкомархив РТ осуществляется ответственными должностными лицами Госкомархива РТ, в форме личного устного обращения, через законного представителя, по телефону и (или) посредством почты (в том числе электронной – </w:t>
        <w:br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prm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archive</w:t>
      </w:r>
      <w:r>
        <w:rPr>
          <w:rFonts w:ascii="Times New Roman" w:hAnsi="Times New Roman" w:cs="Times New Roman"/>
          <w:sz w:val="28"/>
          <w:szCs w:val="28"/>
        </w:rPr>
        <w:t xml:space="preserve">@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tatar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), через Интернет-приемную официального портала Правительства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должностные лица осуществляют консультирование заявителя, в том числе по составу, форме и содержанию документов, необходимых для получения государственной услуги, в случае необходимости оказывают помощь заявителю при составлении запроса.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Результатом административной процедуры являются: консультация заявителя, оказание помощи заявителю, в том числе в части оформления запроса, необходимого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3.2.3. Прием запроса,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91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3.2.3.1. Заявителем может являться исключительно юридическое лицо, направляющее обращение (письмо) на официальном бланке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91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3.2.3.2. </w:t>
      </w:r>
      <w:r>
        <w:rPr>
          <w:rFonts w:ascii="Times New Roman" w:hAnsi="Times New Roman" w:cs="Times New Roman"/>
          <w:sz w:val="28"/>
          <w:szCs w:val="28"/>
        </w:rPr>
        <w:t xml:space="preserve">Заявитель представляет непосредственно в Госкомархив РТ либо в государственный или муниципальные архивы документы, указанные в Приложении № 3 настоящего Регламента.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заявителем через государственный и муниципальные архивы документы, указанные в  Приложении № 3 настоящего Регламента: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документов, поступивших от заявителя в Государственное бюджетное учреждение «Государственный архив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», осуществляет ответственный сотрудник Государственного бюджетного учреждения «Государственный архив Республики Татарстан» и направляет в Госкомархив РТ секретарю ЭПМК в бумажном виде либо переводит в статус «передано на ЭПМК», в случае поступления в ГИС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ЕАИС РТ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в виде электронных образов документов (скан-копии)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документов, поступивших от заявителя в муниципальный архив, осуществляет сотрудник муниципального архива и направляет в Госкомархив РТ секретарю ЭПМК в бумажном виде либо переводит в статус «передано на ЭПМК», в случае поступления в ГИС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ЕАИС РТ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в виде электронных образов документов (скан-копии)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Направление документов в электронной форме в виде электронных образов (скан-копии) в ГИС ЕАИС РТ ведется через личный кабинет заявителя.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</w:rPr>
        <w:t xml:space="preserve">3.2.3.3.</w:t>
      </w:r>
      <w:r>
        <w:rPr>
          <w:rFonts w:ascii="Times New Roman" w:hAnsi="Times New Roman" w:cs="Times New Roman"/>
          <w:sz w:val="28"/>
          <w:szCs w:val="28"/>
        </w:rPr>
        <w:t xml:space="preserve"> В случае наличия оснований для отказа в приеме документов, предусмотренных </w:t>
      </w:r>
      <w:hyperlink w:tooltip="#P155" w:anchor="P155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2.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12 настоящего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секретарь ЭПМК устно уведомляет ответственного сотрудника государственного или муниципального архива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сведения об отказе приведены в Приложении № 4</w:t>
      </w:r>
      <w:r>
        <w:rPr>
          <w:rFonts w:ascii="Times New Roman" w:hAnsi="Times New Roman" w:cs="Times New Roman"/>
          <w:sz w:val="28"/>
          <w:szCs w:val="28"/>
        </w:rPr>
        <w:t xml:space="preserve">. По устному запросу заявителя отказ оформляется в письменном виде. При получении документов по почте секретарь ЭПМК возвращает по почте документы с письменным объяснением причины отказа в приеме и регистрации документов.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 секретарь ЭПМК осуществляет прием и регистрацию документов в регистрационно-контрольной форме.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39"/>
        <w:jc w:val="both"/>
        <w:spacing w:before="200" w:after="0"/>
        <w:rPr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  <w:shd w:val="clear" w:color="auto" w:fill="auto"/>
        </w:rPr>
        <w:t xml:space="preserve">3.2.3.4. Государственная услуга по экстерриториальному принципу и в составе комплексного запроса не предоставляется.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spacing w:before="200" w:after="0"/>
        <w:rPr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  <w:shd w:val="clear" w:color="auto" w:fill="auto"/>
        </w:rPr>
        <w:t xml:space="preserve">3.2.3.5. </w:t>
      </w:r>
      <w:r>
        <w:rPr>
          <w:rFonts w:ascii="Times New Roman" w:hAnsi="Times New Roman" w:cs="Times New Roman"/>
          <w:sz w:val="28"/>
          <w:szCs w:val="28"/>
        </w:rPr>
        <w:t xml:space="preserve">Запрос регистрируется в день поступления. Запрос, поступивший в электронной форме в ГИС ЕАИС РТ, в выходной (праздничный) день регистрируется на следующий за выходным (праздничным) рабочий день.</w:t>
      </w:r>
      <w:r>
        <w:rPr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3.2.4. Формирование и направление межведомственных запросов в органы, участвующие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3.2.4.1. Основанием для направления запроса является зарегистрированное заявление заявителя.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3.2.4.2. Должностное лицо, ответственное за направление межведомственных запросов, форм</w:t>
      </w:r>
      <w:r>
        <w:rPr>
          <w:rFonts w:ascii="Times New Roman" w:hAnsi="Times New Roman" w:cs="Times New Roman"/>
          <w:sz w:val="28"/>
          <w:szCs w:val="28"/>
        </w:rPr>
        <w:t xml:space="preserve">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предоставлении документов и сведений, предусмотренных пунктом 3.2.4.3. Регламента.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3.2.4.3. Перечень запрашиваемых 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заключение к номенклатуре дел, положениям об архиве и ЭК, инструкции по делопроизводству, оформленное 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Приложением № 6,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или муниципальные архивы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предложение для рассмотрения на заседании ЭПМК, оформленное по форме, установленной приказом Госкомархивом РТ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15.02.2017 № 015-од «Об утверждении Регламента работы экспертно-проверочной и методической комиссии Государственного комитета Республики Татарстан по архивному делу»</w:t>
      </w:r>
      <w:r>
        <w:rPr>
          <w:rFonts w:ascii="Times New Roman" w:hAnsi="Times New Roman" w:cs="Times New Roman"/>
          <w:sz w:val="28"/>
          <w:szCs w:val="28"/>
        </w:rPr>
        <w:t xml:space="preserve"> (далее - Регламент работы ЭПМК) - государственный или муниципальные архивы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выполняются в день регистрации заявления и приложенных к заявлению документов.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3.2.4.4. По межведомственным запросам документы, предусмо</w:t>
      </w:r>
      <w:r>
        <w:rPr>
          <w:rFonts w:ascii="Times New Roman" w:hAnsi="Times New Roman" w:cs="Times New Roman"/>
          <w:sz w:val="28"/>
          <w:szCs w:val="28"/>
        </w:rPr>
        <w:t xml:space="preserve">тренные пунктом 3.2.4.3. Регламента, представляются уполномоченными органами в соответствии с постановлением Правительства Российской Федерации от 23 июня 2021 года № 963 «Об утверждении Правил межведомственного информационного взаимодействия при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3.2.4.5. Межведомственное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необходимости представления оригиналов документов на бумажном носителе при направлении межведомственного запроса.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межведомственное в</w:t>
      </w:r>
      <w:r>
        <w:rPr>
          <w:rFonts w:ascii="Times New Roman" w:hAnsi="Times New Roman" w:cs="Times New Roman"/>
          <w:sz w:val="28"/>
          <w:szCs w:val="28"/>
        </w:rPr>
        <w:t xml:space="preserve">заимодействие осуществляется на бумажном носителе, документы (их копии или сведения, содержащиеся в них), предусмотренные подпунктом 3.2.4.3. настоящего Административного регламента, предоставляются органами, в распоряжении которых находятся эти документы.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подготовки и направлен</w:t>
      </w:r>
      <w:r>
        <w:rPr>
          <w:rFonts w:ascii="Times New Roman" w:hAnsi="Times New Roman" w:cs="Times New Roman"/>
          <w:sz w:val="28"/>
          <w:szCs w:val="28"/>
        </w:rPr>
        <w:t xml:space="preserve">ия ответа на межведомственные запросы в соответствии с частью 3 статьи 7.2 Федерального закона № 210-ФЗ «Об организации предоставления государственных и муниципальных услуг» не может превышать пять рабочих дней со дня поступления межведомственного запроса.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направлен</w:t>
      </w:r>
      <w:r>
        <w:rPr>
          <w:rFonts w:ascii="Times New Roman" w:hAnsi="Times New Roman" w:cs="Times New Roman"/>
          <w:sz w:val="28"/>
          <w:szCs w:val="28"/>
        </w:rPr>
        <w:t xml:space="preserve">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решения об отказе при отсутствии документа и (или)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40"/>
        <w:jc w:val="both"/>
        <w:spacing w:before="2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39"/>
        <w:jc w:val="both"/>
        <w:spacing w:before="57" w:after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39"/>
        <w:jc w:val="both"/>
        <w:spacing w:before="57" w:after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trike w:val="0"/>
          <w:sz w:val="28"/>
          <w:szCs w:val="28"/>
          <w:shd w:val="clear" w:color="auto" w:fill="auto"/>
        </w:rPr>
        <w:t xml:space="preserve">3.2.5. Приостановление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trike w:val="0"/>
          <w:sz w:val="28"/>
          <w:szCs w:val="28"/>
          <w:shd w:val="clear" w:color="auto" w:fill="auto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предусмотрено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3.2.6. Принятие решения о предоставлении (об отказе в предоставлении)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ectPr>
          <w:headerReference w:type="default" r:id="rId9"/>
          <w:footerReference w:type="default" r:id="rId28"/>
          <w:footnotePr/>
          <w:endnotePr/>
          <w:type w:val="nextPage"/>
          <w:pgSz w:w="11906" w:h="16838" w:orient="portrait"/>
          <w:pgMar w:top="1134" w:right="567" w:bottom="1134" w:left="1134" w:header="567" w:footer="567" w:gutter="0"/>
          <w:cols w:num="1" w:sep="0" w:space="1701" w:equalWidth="1"/>
          <w:docGrid w:linePitch="360"/>
          <w:titlePg/>
        </w:sectPr>
      </w:pPr>
      <w:r/>
      <w:r/>
    </w:p>
    <w:p>
      <w:pPr>
        <w:pStyle w:val="1091"/>
        <w:ind w:left="0" w:right="0" w:firstLine="0"/>
        <w:jc w:val="both"/>
        <w:spacing w:before="0" w:after="0"/>
        <w:rPr>
          <w:sz w:val="24"/>
          <w:shd w:val="clear" w:color="auto" w:fill="auto"/>
        </w:rPr>
      </w:pPr>
      <w:r>
        <w:rPr>
          <w:sz w:val="24"/>
          <w:shd w:val="clear" w:color="auto" w:fill="auto"/>
        </w:rPr>
      </w:r>
      <w:r>
        <w:rPr>
          <w:sz w:val="24"/>
          <w:shd w:val="clear" w:color="auto" w:fill="auto"/>
        </w:rPr>
      </w:r>
    </w:p>
    <w:p>
      <w:pPr>
        <w:pStyle w:val="1091"/>
        <w:ind w:left="0" w:right="0" w:firstLine="567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3.2.6.1. Основаниями для отказа в приеме документов, необходимых для предоставления государственной услуги указаны в Приложении № 4 настоящего Регламента.</w:t>
      </w:r>
      <w:r>
        <w:rPr>
          <w:highlight w:val="none"/>
          <w:shd w:val="clear" w:color="auto" w:fill="auto"/>
        </w:rPr>
      </w:r>
    </w:p>
    <w:p>
      <w:pPr>
        <w:pStyle w:val="1091"/>
        <w:ind w:left="0" w:right="0" w:firstLine="567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3.2.6.2. Государственная услуга в случае, если заявление и нормативный документ</w:t>
      </w:r>
      <w:r>
        <w:rPr>
          <w:shd w:val="clear" w:color="auto" w:fill="auto"/>
        </w:rPr>
        <w:t xml:space="preserve"> организации, необходимый для предоставления государственной услуги, поданы заявителем посредством почтового отправления или лично, предоставляется в 30-дневный срок, исчисляемый в рабочих днях, со дня регистрации заявления с документами в Госкомархиве РТ.</w:t>
      </w:r>
      <w:r>
        <w:rPr>
          <w:highlight w:val="none"/>
          <w:shd w:val="clear" w:color="auto" w:fill="auto"/>
        </w:rPr>
      </w:r>
    </w:p>
    <w:p>
      <w:pPr>
        <w:pStyle w:val="1091"/>
        <w:ind w:left="0" w:right="0" w:firstLine="567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Государственная услуга в случае, если заявление и нормативный документ организаций, необходимый для предоставления государственной услуги, поданы заявителем через государственный и муниципальные архивы посредством Государственная информацио</w:t>
      </w:r>
      <w:r>
        <w:rPr>
          <w:shd w:val="clear" w:color="auto" w:fill="auto"/>
        </w:rPr>
        <w:t xml:space="preserve">нная система "Единая архивная информационная система Республики Татарстан" (далее - ГИС ЕАИС РТ), предоставляется Госкомархивом РТ в 30-дневный срок, исчисляемый в рабочих днях, со дня присвоения статуса "Принято на ЭПМК" с фиксацией в журнале регистрации.</w:t>
      </w:r>
      <w:r>
        <w:rPr>
          <w:highlight w:val="none"/>
          <w:shd w:val="clear" w:color="auto" w:fill="auto"/>
        </w:rPr>
      </w:r>
    </w:p>
    <w:p>
      <w:pPr>
        <w:pStyle w:val="1091"/>
        <w:ind w:left="0" w:right="0" w:firstLine="567"/>
        <w:jc w:val="both"/>
        <w:spacing w:before="0" w:after="0" w:line="240" w:lineRule="auto"/>
        <w:rPr>
          <w:rStyle w:val="1083"/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shd w:val="clear" w:color="auto" w:fill="auto"/>
          <w:lang w:val="ru-RU" w:eastAsia="ru-RU" w:bidi="ar-SA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</w:r>
      <w:r>
        <w:rPr>
          <w:rStyle w:val="1083"/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shd w:val="clear" w:color="auto" w:fill="auto"/>
          <w:lang w:val="ru-RU" w:eastAsia="ru-RU" w:bidi="ar-SA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134" w:header="567" w:footer="567" w:gutter="0"/>
          <w:cols w:num="1" w:sep="0" w:space="1701" w:equalWidth="1"/>
          <w:docGrid w:linePitch="360"/>
        </w:sectPr>
      </w:pPr>
      <w:r/>
      <w:r/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3.2.7. Предоставление результата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" w:name="textBlock4"/>
      <w:r/>
      <w:bookmarkStart w:id="5" w:name="P00DB_1"/>
      <w:r/>
      <w:bookmarkEnd w:id="4"/>
      <w:r/>
      <w:bookmarkEnd w:id="5"/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3.2.7.1. Результаты принимаемых решений ЭПМК в случаях, когда необходимо довести их до сведения соотве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тствующих архивных учреждений и организаций - источников комплектования государственного или муниципальных архивов, оформляются выписками из протокола ЭПМК. Выписки из протокола оформляются в соответствии с Приложением № 8 к настоящему Регламенту на общем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бланке Госкомархива РТ, подписываются председателем ЭПМК (лицом, исполняющим его обязанности) и секретарем ЭПМК, заверяются печатью ЭПМК и направляются в соответствующий государственный или муниципальный архив для направления заинтересованным организациям.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3.2.7.2 Согласование (утверждение) нормативных документов на заседании ЭПМК осуществляется в со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ответствии с процедурой подготовки к проведению заседаний ЭПМК, установленной Регламентом работы ЭПМК. На представленных нормативных документах оформляется гриф согласования (утверждения) ЭПМК с проставлением печати, указанием номера и даты протокола ЭПМК.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Процедура, устанавливаемая настоящим пунктом, осуществляется в течение пяти рабочих дней.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3.2.7.3. Порядок выдачи (направления)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Должностное лицо, ответственное за выдачу (направление) документов извещает заявителя (его представителя) о результате предоставления государственной услуги и о возможности получения результата предоставления государственной услуги в Госкомархиве РТ.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После принятия решения ЭПМК о согласовании (утверждении) нормативных документов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организаций посредством ГИС ЕАИС РТ и перевода электронного файла документа в статус "Утверждено ЭПМК" заявитель в адрес Госкомархива РТ предоставляет в бумажном виде документы, указанные в пункте 2.11.1. для проставления грифа согласования (утверждения).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3.2.7.4. При обращении заявителя за результатом государственной услуги в Госкомархив РТ, секретарь ЭПМК выдает заявителю результат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Административные процедуры, устанавливаемые настоящим пунктом, осуществляются в порядке очередности, в день прибытия заявителя в соответствии с Правилами внутреннего трудового распорядка Госкомархива РТ.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3.2.7.5. Согласованный нормативный документ организации в бумажном виде направляется в течение пяти рабочих дней в адрес заявителя почтовым отправлением либо в государственный или муниципальные архивы.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Регистрацию отправляемых нормативных документов организаций в адрес заявителя и (или) муниципального архива и их отправку осуществляет сотрудник Госкомархива РТ, обеспечивающий прием и регистрацию почтовой корреспонденции.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Административные процедуры, устанавливаемые настоящим пунктом, осуществляются в течение пяти рабочих дней.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3.2.8. Получение дополнительных сведений от заявителя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3.2.8.1. В случае 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наружения технической ошибки (описки, опечатки, грамматической или арифметической ошибки) в нормативном документе организации, являющимся результатом государственной услуги, заявитель представляет в Госкомархив РТ, государственный или муниципальные архивы: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заявление об исправлении технической ошибки (описки, опечатки, грамматической или арифметической ошибки) согласно Приложению № 9 к настоящему Регламенту;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нормативный документ организаций,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документы, свидетельствующие о наличии технической ошибки.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Заявление об исправлении техническ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лично либо почтовым отправлением (в том числе с использованием электронной почты).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секретарю ЭПМК Госкомархива РТ.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3.2.8.2. Прием заявления об исправлении технической ошибки (описки, опечатки, грамматической или арифметической ошибки) с приложенными документами, поступившие от организации Государст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венное бюджетное учреждение "Государственный архив Республики Татарстан", осуществляет ответственный сотрудник Государственного бюджетного учреждения «Государственный архив Республики Татарстан» и направляет в Госкомархив РТ на рассмотрение секретарю ЭПМК.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Прием заявления об исправлении технич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еской ошибки (описки, опечатки, грамматической или арифметической ошибки) с приложенными документами, поступившие от заявителя в муниципальный архив, осуществляет сотрудник муниципального архива и направляет в Госкомархив РТ на рассмотрение секретарю ЭПМК.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3.2.8.3. Секретарь ЭПМК рассматривает документы и в целях внесения испра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влений в документ, являющийся результатом предоставления государственной услуги, осуществляет процедуры, предусмотренные настоящим Регламентом и выдает исправленный документ заявителю лично под роспись с изъятием у заявителя оригинала документа, в котором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Госкомархив РТ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Процедура, устанавливаемая настоящим пунктом, осуществляется в течение двух рабочих дней после обнаружения технической ошибки или получения заявления о допущенной ошибке.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3.2.9. Оценка сведений о заявителе и (или) объектах, принадлежащих заявителю, и (или) иных объектах, а также знаний (навыков) заявителя на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предмет их соответствия требованиям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3.2.9.1. При предоставлении государственной услуги оценка сведений о заявителе и (или) объектах, принадлежащих заявителю, и (или) иных объектах, а также знаний (навыков)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 w:eastAsia="ru-RU" w:bidi="ar-SA"/>
        </w:rPr>
        <w:t xml:space="preserve">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не предусмотрена.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3.2.10.  Распределение в отношении заявителя ограниченного ресурса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3.2.11. При предоставлении государственной услуги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 не предусмотрено.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205"/>
        <w:ind w:firstLine="539"/>
        <w:jc w:val="both"/>
        <w:spacing w:before="20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206"/>
        <w:jc w:val="center"/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en-US"/>
        </w:rPr>
      </w:r>
    </w:p>
    <w:p>
      <w:pPr>
        <w:pStyle w:val="1206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1206"/>
        <w:ind w:left="0" w:right="0" w:firstLine="567"/>
        <w:jc w:val="both"/>
        <w:spacing w:before="0" w:after="0" w:line="240" w:lineRule="auto"/>
        <w:widowControl w:val="off"/>
        <w:rPr>
          <w:b w:val="0"/>
          <w:bCs w:val="0"/>
          <w:shd w:val="clear" w:color="auto" w:fill="auto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shd w:val="clear" w:color="auto" w:fill="auto"/>
          <w:lang w:eastAsia="en-US"/>
        </w:rPr>
        <w:t xml:space="preserve">4.1. Перечень способов информирования заявителя об изменении статуса рассмотрения заявления:</w:t>
      </w:r>
      <w:r>
        <w:rPr>
          <w:b w:val="0"/>
          <w:bCs w:val="0"/>
          <w:shd w:val="clear" w:color="auto" w:fill="auto"/>
        </w:rPr>
      </w:r>
    </w:p>
    <w:p>
      <w:pPr>
        <w:pStyle w:val="1206"/>
        <w:ind w:left="0" w:right="0" w:firstLine="567"/>
        <w:jc w:val="both"/>
        <w:spacing w:before="0"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1206"/>
        <w:ind w:left="0" w:right="0" w:firstLine="567"/>
        <w:jc w:val="both"/>
        <w:spacing w:before="0" w:after="0" w:line="240" w:lineRule="auto"/>
        <w:widowControl w:val="off"/>
        <w:rPr>
          <w:b w:val="0"/>
          <w:bCs w:val="0"/>
          <w:shd w:val="clear" w:color="auto" w:fill="auto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shd w:val="clear" w:color="auto" w:fill="auto"/>
          <w:lang w:eastAsia="en-US"/>
        </w:rPr>
        <w:t xml:space="preserve">а) посредством ГИС ЕАИС РТ;</w:t>
      </w:r>
      <w:r>
        <w:rPr>
          <w:b w:val="0"/>
          <w:bCs w:val="0"/>
          <w:shd w:val="clear" w:color="auto" w:fill="auto"/>
        </w:rPr>
      </w:r>
    </w:p>
    <w:p>
      <w:pPr>
        <w:pStyle w:val="1206"/>
        <w:ind w:left="0" w:right="0" w:firstLine="567"/>
        <w:jc w:val="both"/>
        <w:spacing w:before="0"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1206"/>
        <w:ind w:left="0" w:right="0" w:firstLine="567"/>
        <w:jc w:val="both"/>
        <w:spacing w:before="0" w:after="0" w:line="240" w:lineRule="auto"/>
        <w:widowControl w:val="off"/>
        <w:rPr>
          <w:b w:val="0"/>
          <w:bCs w:val="0"/>
          <w:shd w:val="clear" w:color="auto" w:fill="auto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shd w:val="clear" w:color="auto" w:fill="auto"/>
          <w:lang w:eastAsia="en-US"/>
        </w:rPr>
        <w:t xml:space="preserve">б) посредством почтовой связи.</w:t>
      </w:r>
      <w:r>
        <w:rPr>
          <w:b w:val="0"/>
          <w:bCs w:val="0"/>
          <w:shd w:val="clear" w:color="auto" w:fill="auto"/>
        </w:rPr>
      </w:r>
    </w:p>
    <w:p>
      <w:pPr>
        <w:pStyle w:val="1206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134" w:header="567" w:footer="567" w:gutter="0"/>
          <w:cols w:num="1" w:sep="0" w:space="1701" w:equalWidth="1"/>
          <w:docGrid w:linePitch="360"/>
        </w:sectPr>
      </w:pPr>
      <w:r>
        <w:br w:type="page" w:clear="all"/>
      </w:r>
      <w:r/>
    </w:p>
    <w:p>
      <w:pPr>
        <w:pStyle w:val="1057"/>
        <w:ind w:left="5726" w:right="0" w:firstLine="0"/>
        <w:jc w:val="both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№ 1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0" w:right="0" w:firstLine="0"/>
        <w:jc w:val="center"/>
        <w:spacing w:before="0" w:after="0" w:line="240" w:lineRule="auto"/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1055"/>
        <w:ind w:left="0" w:firstLine="567"/>
        <w:jc w:val="both"/>
        <w:spacing w:before="114" w:after="114"/>
        <w:shd w:val="clear" w:color="auto" w:fill="ffff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ЭПМК — Экспертно-проверочная и методическая комиссия (постоянно действующий совещательный орган при Госкомархиве РТ).</w:t>
      </w:r>
      <w:r>
        <w:rPr>
          <w:sz w:val="28"/>
          <w:szCs w:val="28"/>
        </w:rPr>
      </w:r>
    </w:p>
    <w:p>
      <w:pPr>
        <w:pStyle w:val="1054"/>
        <w:ind w:firstLine="567"/>
        <w:jc w:val="both"/>
        <w:spacing w:before="114" w:after="114"/>
        <w:shd w:val="clear" w:color="auto" w:fill="ffff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ГИС ЕАИС РТ — Государственная информационная система «Единая архивная информационная система Республики Татарстан».</w:t>
      </w:r>
      <w:r>
        <w:rPr>
          <w:sz w:val="28"/>
          <w:szCs w:val="28"/>
        </w:rPr>
      </w:r>
    </w:p>
    <w:p>
      <w:pPr>
        <w:pStyle w:val="1054"/>
        <w:ind w:firstLine="539"/>
        <w:jc w:val="both"/>
        <w:spacing w:before="114" w:after="114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МФЦ — Многофункциональный центр предоставления государственных и муниципальных услуг.</w:t>
      </w:r>
      <w:r>
        <w:rPr>
          <w:rFonts w:ascii="PT Astra Serif" w:hAnsi="PT Astra Serif"/>
          <w:b w:val="0"/>
          <w:bCs w:val="0"/>
          <w:sz w:val="28"/>
          <w:szCs w:val="28"/>
        </w:rPr>
      </w:r>
    </w:p>
    <w:p>
      <w:pPr>
        <w:pStyle w:val="1054"/>
        <w:ind w:firstLine="539"/>
        <w:jc w:val="both"/>
        <w:spacing w:before="114" w:after="114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ЦЭК — Ц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  <w:t xml:space="preserve">ентральная экспертная комиссия.</w:t>
      </w:r>
      <w:r>
        <w:rPr>
          <w:rFonts w:ascii="PT Astra Serif" w:hAnsi="PT Astra Serif"/>
          <w:b w:val="0"/>
          <w:bCs w:val="0"/>
          <w:sz w:val="28"/>
          <w:szCs w:val="28"/>
        </w:rPr>
      </w:r>
    </w:p>
    <w:p>
      <w:pPr>
        <w:pStyle w:val="1054"/>
        <w:ind w:firstLine="539"/>
        <w:jc w:val="both"/>
        <w:spacing w:before="114" w:after="114"/>
        <w:rPr>
          <w:rFonts w:ascii="PT Astra Serif" w:hAnsi="PT Astra Serif"/>
          <w:b w:val="0"/>
          <w:bCs w:val="0"/>
          <w:sz w:val="28"/>
          <w:szCs w:val="28"/>
        </w:rPr>
        <w:sectPr>
          <w:headerReference w:type="default" r:id="rId10"/>
          <w:footerReference w:type="default" r:id="rId29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>
        <w:rPr>
          <w:b w:val="0"/>
          <w:bCs w:val="0"/>
          <w:sz w:val="28"/>
          <w:szCs w:val="28"/>
        </w:rPr>
        <w:t xml:space="preserve">ЭК — Э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  <w:t xml:space="preserve">кспертная комиссия.</w:t>
      </w:r>
      <w:r>
        <w:br w:type="page" w:clear="all"/>
      </w:r>
      <w:r>
        <w:rPr>
          <w:rFonts w:ascii="PT Astra Serif" w:hAnsi="PT Astra Serif"/>
          <w:b w:val="0"/>
          <w:bCs w:val="0"/>
          <w:sz w:val="28"/>
          <w:szCs w:val="28"/>
        </w:rPr>
      </w:r>
    </w:p>
    <w:p>
      <w:pPr>
        <w:pStyle w:val="1057"/>
        <w:ind w:left="5726" w:right="0" w:firstLine="0"/>
        <w:jc w:val="both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№ 2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0" w:right="0" w:firstLine="0"/>
        <w:jc w:val="center"/>
        <w:spacing w:before="114" w:after="114" w:line="240" w:lineRule="auto"/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tbl>
      <w:tblPr>
        <w:tblW w:w="5000" w:type="pct"/>
        <w:tblInd w:w="-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3"/>
        <w:gridCol w:w="4111"/>
        <w:gridCol w:w="53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1187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r>
              <w:rPr>
                <w:b/>
                <w:bCs/>
                <w:szCs w:val="28"/>
              </w:rPr>
              <w:t xml:space="preserve">п/п</w:t>
            </w:r>
            <w:r>
              <w:rPr>
                <w:b/>
                <w:bCs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187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Признак заявителя</w:t>
            </w:r>
            <w:r>
              <w:rPr>
                <w:b/>
                <w:bCs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1" w:type="dxa"/>
            <w:textDirection w:val="lrTb"/>
            <w:noWrap w:val="false"/>
          </w:tcPr>
          <w:p>
            <w:pPr>
              <w:pStyle w:val="1187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Значения признака заявителя</w:t>
            </w:r>
            <w:r>
              <w:rPr>
                <w:b/>
                <w:bCs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1054"/>
              <w:ind w:firstLine="540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Результат: </w:t>
            </w:r>
            <w:r>
              <w:rPr>
                <w:sz w:val="28"/>
                <w:lang w:val="ru-RU"/>
              </w:rPr>
              <w:t xml:space="preserve">Согласованные</w:t>
            </w:r>
            <w:r>
              <w:rPr>
                <w:sz w:val="28"/>
              </w:rPr>
              <w:t xml:space="preserve"> / Утвержденные проекты инструкции по делопроизводству, </w:t>
            </w:r>
            <w:r>
              <w:rPr>
                <w:rFonts w:eastAsia="Calibri"/>
                <w:sz w:val="28"/>
                <w:lang w:eastAsia="en-US"/>
              </w:rPr>
              <w:t xml:space="preserve">примерной или индивидуальной номенклатуры дел,</w:t>
            </w:r>
            <w:r>
              <w:rPr>
                <w:sz w:val="28"/>
              </w:rPr>
              <w:t xml:space="preserve"> положения об архиве, пол</w:t>
            </w:r>
            <w:r>
              <w:rPr>
                <w:sz w:val="28"/>
              </w:rPr>
              <w:t xml:space="preserve">ожения о центральной экспертной комиссии или постоянно действующей экспертной комиссии организаций - 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18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Категория заявителя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1" w:type="dxa"/>
            <w:textDirection w:val="lrTb"/>
            <w:noWrap w:val="false"/>
          </w:tcPr>
          <w:p>
            <w:pPr>
              <w:pStyle w:val="1187"/>
              <w:numPr>
                <w:ilvl w:val="0"/>
                <w:numId w:val="4"/>
              </w:numPr>
              <w:ind w:left="397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Государственные органы;</w:t>
            </w:r>
            <w:r>
              <w:rPr>
                <w:szCs w:val="28"/>
              </w:rPr>
            </w:r>
          </w:p>
          <w:p>
            <w:pPr>
              <w:pStyle w:val="1187"/>
              <w:numPr>
                <w:ilvl w:val="0"/>
                <w:numId w:val="4"/>
              </w:numPr>
              <w:ind w:left="397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Органы местного самоуправления;</w:t>
            </w:r>
            <w:r>
              <w:rPr>
                <w:szCs w:val="28"/>
              </w:rPr>
            </w:r>
          </w:p>
          <w:p>
            <w:pPr>
              <w:pStyle w:val="1187"/>
              <w:numPr>
                <w:ilvl w:val="0"/>
                <w:numId w:val="0"/>
              </w:numPr>
              <w:ind w:left="57" w:right="227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Организации, включенные в списки организаций - источников комплектования:</w:t>
            </w:r>
            <w:r>
              <w:rPr>
                <w:szCs w:val="28"/>
              </w:rPr>
            </w:r>
          </w:p>
          <w:p>
            <w:pPr>
              <w:pStyle w:val="1187"/>
              <w:numPr>
                <w:ilvl w:val="0"/>
                <w:numId w:val="4"/>
              </w:numPr>
              <w:ind w:left="397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ГБУ «Государственный архив Республики Татарстан»;</w:t>
            </w:r>
            <w:r>
              <w:rPr>
                <w:szCs w:val="28"/>
              </w:rPr>
            </w:r>
          </w:p>
          <w:p>
            <w:pPr>
              <w:pStyle w:val="1187"/>
              <w:numPr>
                <w:ilvl w:val="0"/>
                <w:numId w:val="4"/>
              </w:numPr>
              <w:ind w:left="397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Муниципальных архивов Республики Татарстан.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Обратившиеся лично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1" w:type="dxa"/>
            <w:vMerge w:val="restart"/>
            <w:textDirection w:val="lrTb"/>
            <w:noWrap w:val="false"/>
          </w:tcPr>
          <w:p>
            <w:pPr>
              <w:pStyle w:val="1091"/>
              <w:numPr>
                <w:ilvl w:val="0"/>
                <w:numId w:val="5"/>
              </w:numPr>
              <w:ind w:left="283" w:right="57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 - источника комплектования ГБУ «Государственный архив Республики Татарстан»;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91"/>
              <w:numPr>
                <w:ilvl w:val="0"/>
                <w:numId w:val="5"/>
              </w:numPr>
              <w:ind w:left="283" w:right="57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 - источника комплектования муниципальных архивов Республики Татарстан;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91"/>
              <w:numPr>
                <w:ilvl w:val="0"/>
                <w:numId w:val="5"/>
              </w:numPr>
              <w:ind w:left="283" w:right="57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лица, уполномоченные руководителем организации в установленном законодательством Российской Федерации порядке которые могут выступать от имени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Направивший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посредством почтово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й связи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1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b w:val="0"/>
                <w:bCs w:val="0"/>
              </w:rPr>
              <w:suppressLineNumbers/>
            </w:pPr>
            <w:r>
              <w:rPr>
                <w:b w:val="0"/>
                <w:bCs w:val="0"/>
              </w:rPr>
              <w:t xml:space="preserve">ГИС ЕАИС РТ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1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</w:tr>
    </w:tbl>
    <w:p>
      <w:pPr>
        <w:sectPr>
          <w:headerReference w:type="default" r:id="rId11"/>
          <w:headerReference w:type="first" r:id="rId12"/>
          <w:footerReference w:type="default" r:id="rId30"/>
          <w:footerReference w:type="first" r:id="rId31"/>
          <w:footnotePr/>
          <w:endnotePr/>
          <w:type w:val="nextPage"/>
          <w:pgSz w:w="11906" w:h="16838" w:orient="portrait"/>
          <w:pgMar w:top="960" w:right="567" w:bottom="1134" w:left="1134" w:header="0" w:footer="0" w:gutter="0"/>
          <w:cols w:num="1" w:sep="0" w:space="1701" w:equalWidth="1"/>
          <w:docGrid w:linePitch="360"/>
        </w:sectPr>
      </w:pPr>
      <w:r>
        <w:br w:type="page" w:clear="all"/>
      </w:r>
      <w:r/>
    </w:p>
    <w:p>
      <w:pPr>
        <w:pStyle w:val="1057"/>
        <w:ind w:left="8504" w:right="0" w:firstLine="0"/>
        <w:jc w:val="left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№ 3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8504" w:right="0" w:firstLine="0"/>
        <w:jc w:val="left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0" w:right="0" w:firstLine="0"/>
        <w:jc w:val="center"/>
        <w:spacing w:before="0" w:after="0" w:line="240" w:lineRule="auto"/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1091"/>
        <w:ind w:left="0" w:right="0" w:firstLine="0"/>
        <w:jc w:val="center"/>
        <w:spacing w:before="0" w:after="0" w:line="240" w:lineRule="auto"/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tbl>
      <w:tblPr>
        <w:tblW w:w="5000" w:type="pct"/>
        <w:tblInd w:w="-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81"/>
        <w:gridCol w:w="3779"/>
        <w:gridCol w:w="1966"/>
        <w:gridCol w:w="82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1187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r>
              <w:rPr>
                <w:b/>
                <w:bCs/>
                <w:szCs w:val="28"/>
              </w:rPr>
              <w:t xml:space="preserve">п/п</w:t>
            </w:r>
            <w:r>
              <w:rPr>
                <w:b/>
                <w:bCs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1187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документов</w:t>
            </w:r>
            <w:r>
              <w:rPr>
                <w:b/>
                <w:bCs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1187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Количество экземпляров</w:t>
            </w:r>
            <w:r>
              <w:rPr>
                <w:b/>
                <w:bCs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3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b/>
                <w:bCs/>
              </w:rPr>
              <w:suppressLineNumbers/>
            </w:pPr>
            <w:r>
              <w:rPr>
                <w:b/>
                <w:bCs/>
                <w:lang w:val="ru-RU"/>
              </w:rPr>
              <w:t xml:space="preserve">Требования</w:t>
            </w:r>
            <w:r>
              <w:rPr>
                <w:b/>
                <w:bCs/>
              </w:rPr>
              <w:t xml:space="preserve"> к предоставлению документов заявителем обратившиеся лично в орган, предоставляющий государственную услугу, или посредством ГИС ЕАИС РТ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1205"/>
              <w:ind w:left="57" w:right="0" w:firstLine="0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auto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3" w:type="dxa"/>
            <w:textDirection w:val="lrTb"/>
            <w:noWrap w:val="false"/>
          </w:tcPr>
          <w:p>
            <w:pPr>
              <w:pStyle w:val="1205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  <w:t xml:space="preserve">В форме документа на бумажном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  <w:t xml:space="preserve">носителе (письмо на бланке организации) о согласовании нормативных документов организаций, подписанный руководителем организации - источника комплектования государственного архива, муниципальных архивов или его заместителем в соответствии с приложением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1205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auto"/>
              </w:rPr>
              <w:t xml:space="preserve">Проект примерной номенклатуры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3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Составленная с использованием методических указаний по применению примерной (типовой) номенклатуры дел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1205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auto"/>
              </w:rPr>
              <w:t xml:space="preserve">Индивидуальной номенклатуры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3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Составленная с использованием методических указаний по применению примерной (типовой) номенклатуры дел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118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Проект инструкции по делопроизводству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3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Составленная с использованием методических указаний по применению примерной </w:t>
            </w:r>
            <w:r>
              <w:rPr>
                <w:szCs w:val="28"/>
                <w:shd w:val="clear" w:color="auto" w:fill="auto"/>
              </w:rPr>
              <w:t xml:space="preserve">инструкции по делопроизводству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118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Проект положения об архиве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3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Составленная с использованием методических указаний по применению примерного </w:t>
            </w:r>
            <w:r>
              <w:rPr>
                <w:szCs w:val="28"/>
                <w:shd w:val="clear" w:color="auto" w:fill="auto"/>
              </w:rPr>
              <w:t xml:space="preserve">положения об архиве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1205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auto"/>
              </w:rPr>
              <w:t xml:space="preserve">Проект положения об ЦЭК или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3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shd w:val="clear" w:color="auto" w:fill="auto"/>
              </w:rPr>
              <w:suppressLineNumbers/>
            </w:pPr>
            <w:r>
              <w:rPr>
                <w:shd w:val="clear" w:color="auto" w:fill="auto"/>
              </w:rPr>
              <w:t xml:space="preserve">Составленная с использованием методических указаний по применению примерного </w:t>
            </w:r>
            <w:r>
              <w:rPr>
                <w:szCs w:val="28"/>
                <w:shd w:val="clear" w:color="auto" w:fill="auto"/>
              </w:rPr>
              <w:t xml:space="preserve">положения об ЭК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pStyle w:val="1205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auto"/>
              </w:rPr>
              <w:t xml:space="preserve">Протокол (выписка из протокола) ЦЭК или ЭК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1187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3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suppressLineNumbers/>
            </w:pPr>
            <w:r>
              <w:t xml:space="preserve">в форме документа на бу</w:t>
            </w:r>
            <w:r>
              <w:t xml:space="preserve">мажном носителе - источника комплектования государственного архива, муниципального архива о согласовании индивидуальной или примерной номенклатуры дел, инструкции по делопроизводству, положения об архиве, положения о ЦЭК или ЭК, оформленный в соответствии </w:t>
            </w:r>
            <w:r>
              <w:rPr>
                <w:strike w:val="0"/>
                <w:color w:val="000000"/>
                <w:shd w:val="clear" w:color="auto" w:fill="auto"/>
              </w:rPr>
              <w:t xml:space="preserve">с ГОСТ Р 7.0.97-20125.</w:t>
            </w:r>
            <w:r/>
          </w:p>
        </w:tc>
      </w:tr>
    </w:tbl>
    <w:p>
      <w:pPr>
        <w:sectPr>
          <w:headerReference w:type="default" r:id="rId13"/>
          <w:headerReference w:type="first" r:id="rId14"/>
          <w:footerReference w:type="default" r:id="rId32"/>
          <w:footerReference w:type="first" r:id="rId33"/>
          <w:footnotePr/>
          <w:endnotePr/>
          <w:type w:val="nextPage"/>
          <w:pgSz w:w="16838" w:h="11906" w:orient="landscape"/>
          <w:pgMar w:top="1134" w:right="1134" w:bottom="567" w:left="1134" w:header="567" w:footer="0" w:gutter="0"/>
          <w:cols w:num="1" w:sep="0" w:space="1701" w:equalWidth="1"/>
          <w:docGrid w:linePitch="360"/>
        </w:sectPr>
      </w:pPr>
      <w:r>
        <w:br w:type="page" w:clear="all"/>
      </w:r>
      <w:r/>
    </w:p>
    <w:p>
      <w:pPr>
        <w:pStyle w:val="1057"/>
        <w:ind w:left="8504" w:right="0" w:firstLine="0"/>
        <w:jc w:val="left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№ 4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8504" w:right="0" w:firstLine="0"/>
        <w:jc w:val="left"/>
        <w:keepNext w:val="0"/>
        <w:spacing w:before="0" w:after="0" w:line="240" w:lineRule="auto"/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2"/>
          <w:szCs w:val="22"/>
          <w:shd w:val="clear" w:color="auto" w:fill="auto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2"/>
          <w:szCs w:val="22"/>
          <w:shd w:val="clear" w:color="auto" w:fill="auto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2"/>
          <w:szCs w:val="22"/>
          <w:shd w:val="clear" w:color="auto" w:fill="auto"/>
        </w:rPr>
      </w:r>
    </w:p>
    <w:p>
      <w:pPr>
        <w:pStyle w:val="1091"/>
        <w:ind w:left="5726" w:right="0" w:firstLine="0"/>
        <w:jc w:val="both"/>
        <w:spacing w:before="0" w:after="0" w:line="240" w:lineRule="auto"/>
        <w:rPr>
          <w:rFonts w:ascii="Times New Roman" w:hAnsi="Times New Roman" w:cs="Times New Roman"/>
          <w:shd w:val="clear" w:color="auto" w:fill="auto"/>
        </w:rPr>
      </w:pPr>
      <w:r>
        <w:rPr>
          <w:rFonts w:ascii="Times New Roman" w:hAnsi="Times New Roman" w:cs="Times New Roman"/>
          <w:shd w:val="clear" w:color="auto" w:fill="auto"/>
        </w:rPr>
      </w:r>
      <w:r>
        <w:rPr>
          <w:rFonts w:ascii="Times New Roman" w:hAnsi="Times New Roman" w:cs="Times New Roman"/>
          <w:shd w:val="clear" w:color="auto" w:fill="auto"/>
        </w:rPr>
      </w:r>
    </w:p>
    <w:p>
      <w:pPr>
        <w:pStyle w:val="1091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/>
          <w:bCs/>
          <w:strike w:val="0"/>
          <w:color w:val="000000"/>
          <w:shd w:val="clear" w:color="auto" w:fill="auto"/>
        </w:rPr>
        <w:outlineLvl w:val="2"/>
      </w:pPr>
      <w:r>
        <w:rPr>
          <w:rFonts w:ascii="Times New Roman" w:hAnsi="Times New Roman" w:cs="Times New Roman"/>
          <w:b/>
          <w:bCs/>
          <w:strike w:val="0"/>
          <w:color w:val="000000"/>
          <w:shd w:val="clear" w:color="auto" w:fill="auto"/>
        </w:rPr>
        <w:t xml:space="preserve">Исчерпывающий перечень оснований</w:t>
      </w:r>
      <w:r>
        <w:rPr>
          <w:rFonts w:ascii="Times New Roman" w:hAnsi="Times New Roman" w:cs="Times New Roman"/>
          <w:b/>
          <w:bCs/>
          <w:strike w:val="0"/>
          <w:color w:val="000000"/>
          <w:shd w:val="clear" w:color="auto" w:fill="auto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cs="Times New Roman"/>
          <w:b/>
          <w:bCs/>
          <w:strike w:val="0"/>
          <w:color w:val="000000"/>
          <w:shd w:val="clear" w:color="auto" w:fill="auto"/>
        </w:rPr>
      </w:r>
    </w:p>
    <w:p>
      <w:pPr>
        <w:pStyle w:val="1091"/>
        <w:numPr>
          <w:ilvl w:val="0"/>
          <w:numId w:val="0"/>
        </w:numPr>
        <w:ind w:left="0" w:firstLine="0"/>
        <w:jc w:val="center"/>
        <w:rPr>
          <w:rFonts w:ascii="Times New Roman" w:hAnsi="Times New Roman" w:cs="Times New Roman"/>
          <w:b/>
          <w:bCs/>
          <w:strike w:val="0"/>
          <w:color w:val="000000"/>
          <w:shd w:val="clear" w:color="auto" w:fill="auto"/>
        </w:rPr>
        <w:outlineLvl w:val="2"/>
      </w:pPr>
      <w:r>
        <w:rPr>
          <w:rFonts w:ascii="Times New Roman" w:hAnsi="Times New Roman" w:cs="Times New Roman"/>
          <w:b/>
          <w:bCs/>
          <w:strike w:val="0"/>
          <w:color w:val="000000"/>
          <w:shd w:val="clear" w:color="auto" w:fill="auto"/>
        </w:rPr>
      </w:r>
      <w:r>
        <w:rPr>
          <w:rFonts w:ascii="Times New Roman" w:hAnsi="Times New Roman" w:cs="Times New Roman"/>
          <w:b/>
          <w:bCs/>
          <w:strike w:val="0"/>
          <w:color w:val="000000"/>
          <w:shd w:val="clear" w:color="auto" w:fill="auto"/>
        </w:rPr>
      </w:r>
    </w:p>
    <w:tbl>
      <w:tblPr>
        <w:tblW w:w="5000" w:type="pct"/>
        <w:tblInd w:w="-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29"/>
        <w:gridCol w:w="3810"/>
        <w:gridCol w:w="5385"/>
        <w:gridCol w:w="47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18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10" w:type="dxa"/>
            <w:textDirection w:val="lrTb"/>
            <w:noWrap w:val="false"/>
          </w:tcPr>
          <w:p>
            <w:pPr>
              <w:pStyle w:val="1054"/>
              <w:ind w:left="57" w:right="0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Идентификатор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b/>
                <w:bCs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Обратившиеся лично в орган, предоставляющий государственную услугу или посредством почтового отправления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5" w:type="dxa"/>
            <w:textDirection w:val="lrTb"/>
            <w:noWrap w:val="false"/>
          </w:tcPr>
          <w:p>
            <w:pPr>
              <w:pStyle w:val="1187"/>
              <w:ind w:left="113" w:right="0" w:hanging="57"/>
              <w:jc w:val="left"/>
              <w:spacing w:before="0" w:after="45" w:line="228" w:lineRule="auto"/>
              <w:widowControl w:val="off"/>
              <w:rPr>
                <w:rFonts w:ascii="Times New Roman" w:hAnsi="Times New Roman"/>
                <w:b/>
                <w:bCs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Направивший документы посредством ГИС ЕАИС РТ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9" w:type="dxa"/>
            <w:textDirection w:val="lrTb"/>
            <w:noWrap w:val="false"/>
          </w:tcPr>
          <w:p>
            <w:pPr>
              <w:pStyle w:val="1054"/>
              <w:ind w:firstLine="53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Основания для отказа в приеме документов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187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810" w:type="dxa"/>
            <w:textDirection w:val="lrTb"/>
            <w:noWrap w:val="false"/>
          </w:tcPr>
          <w:p>
            <w:pPr>
              <w:pStyle w:val="1187"/>
              <w:numPr>
                <w:ilvl w:val="0"/>
                <w:numId w:val="0"/>
              </w:numPr>
              <w:ind w:left="113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Государственные органы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pStyle w:val="1054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  <w:t xml:space="preserve">- представление неполного перечня документов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auto"/>
                <w:lang w:val="ru-RU"/>
              </w:rPr>
              <w:t xml:space="preserve">указанных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  <w:t xml:space="preserve"> в Приложении № 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54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документы, имеющие подчистки, приписки, зачеркнутые слова и иные исправления, не заверенные в соответствии с законодательством Российской Федерации;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ind w:firstLine="53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  <w:t xml:space="preserve">- заявление о предоставлении государственной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5" w:type="dxa"/>
            <w:vMerge w:val="restart"/>
            <w:textDirection w:val="lrTb"/>
            <w:noWrap w:val="false"/>
          </w:tcPr>
          <w:p>
            <w:pPr>
              <w:pStyle w:val="1054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  <w:t xml:space="preserve">- представление неполного перечня документов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auto"/>
                <w:lang w:val="ru-RU"/>
              </w:rPr>
              <w:t xml:space="preserve">указанных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  <w:t xml:space="preserve"> в Приложении № 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54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документы, имеющие подчистки, приписки, зачеркнутые слова и иные исправления, не заверенные в соответствии с законодательством Российской Федерации;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187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810" w:type="dxa"/>
            <w:textDirection w:val="lrTb"/>
            <w:noWrap w:val="false"/>
          </w:tcPr>
          <w:p>
            <w:pPr>
              <w:pStyle w:val="1187"/>
              <w:numPr>
                <w:ilvl w:val="0"/>
                <w:numId w:val="0"/>
              </w:numPr>
              <w:ind w:left="170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Органы местного самоуправления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8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187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810" w:type="dxa"/>
            <w:textDirection w:val="lrTb"/>
            <w:noWrap w:val="false"/>
          </w:tcPr>
          <w:p>
            <w:pPr>
              <w:pStyle w:val="1187"/>
              <w:numPr>
                <w:ilvl w:val="0"/>
                <w:numId w:val="0"/>
              </w:numPr>
              <w:ind w:left="227" w:right="227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Организации, включенные в списки организаций - источников комплектования ГБУ «Государственный архив Республики Татарстан»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8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187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810" w:type="dxa"/>
            <w:textDirection w:val="lrTb"/>
            <w:noWrap w:val="false"/>
          </w:tcPr>
          <w:p>
            <w:pPr>
              <w:pStyle w:val="1187"/>
              <w:numPr>
                <w:ilvl w:val="0"/>
                <w:numId w:val="0"/>
              </w:numPr>
              <w:ind w:left="227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Организации, включенные в списки организаций - источников комплектования муниципальных архивов Республики Татарстан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8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</w:tr>
      <w:tr>
        <w:tblPrEx/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9" w:type="dxa"/>
            <w:textDirection w:val="lrTb"/>
            <w:noWrap w:val="false"/>
          </w:tcPr>
          <w:p>
            <w:pPr>
              <w:pStyle w:val="1205"/>
              <w:ind w:firstLine="567"/>
              <w:jc w:val="center"/>
              <w:spacing w:before="57" w:after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ru-RU" w:bidi="ar-SA"/>
              </w:rPr>
              <w:t xml:space="preserve">Основания для приостановления предоставления государственной услуги законодательством Российской Федерации не предусмотрено.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9" w:type="dxa"/>
            <w:textDirection w:val="lrTb"/>
            <w:noWrap w:val="false"/>
          </w:tcPr>
          <w:p>
            <w:pPr>
              <w:pStyle w:val="1206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b w:val="0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Основания для отказа предоставления государственной услуги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187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810" w:type="dxa"/>
            <w:textDirection w:val="lrTb"/>
            <w:noWrap w:val="false"/>
          </w:tcPr>
          <w:p>
            <w:pPr>
              <w:pStyle w:val="1187"/>
              <w:numPr>
                <w:ilvl w:val="0"/>
                <w:numId w:val="0"/>
              </w:numPr>
              <w:ind w:left="170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Государственные органы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pStyle w:val="1054"/>
              <w:numPr>
                <w:ilvl w:val="0"/>
                <w:numId w:val="0"/>
              </w:numPr>
              <w:ind w:left="57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Составление нормативных документов организаций с нарушением требований: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пунктов 6.6 - 6.11, 6.14, 6.18 - 6.21 Правил делопроизводства в государственных органах, органах местного самоуправления, утвержденных приказом Росархива от 22.05.2019 № 71 (далее - Правил);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пунктов 10 - 11 Правил;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установления сроков хранения документов на основании Перечня типовых управленческих архивны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Росархива от 20.12.2019 № 236, а также отраслевых перечней документов, образую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щихся в процессе деятельности федеральных органов государственной власти, иных государственных органов Российской Федерации, а также в процессе деятельности подведомственных им организаций, с указанием сроков хранения, утвержденных в установленном порядке;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примерного положения об архиве и об экспертных комиссиях - источниках комплектования государственного архива, муниципального архива, утвержденных в установленном порядке;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567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типовых, примерных номенклатур дел и положений о ЦЭК или ЭК организаций - источников комплектования государственного архива, муниципальных архивов, утвержденных в установленном порядке.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5" w:type="dxa"/>
            <w:vMerge w:val="restart"/>
            <w:textDirection w:val="lrTb"/>
            <w:noWrap w:val="false"/>
          </w:tcPr>
          <w:p>
            <w:pPr>
              <w:pStyle w:val="1054"/>
              <w:numPr>
                <w:ilvl w:val="0"/>
                <w:numId w:val="0"/>
              </w:numPr>
              <w:ind w:left="57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Составление нормативных документов организаций с нарушением требований: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пунктов 6.6 - 6.11, 6.14, 6.18 - 6.21 Правил делопроизводства в государственных органах, органах местного самоуправления, утвержденных приказом Росархива от 22.05.2019 № 71 (далее - Правил);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пунктов 10 - 11 Правил;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установления сроков хранения документов на основании Перечня типовых управленческих архивны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Росархива от 20.12.2019 № 236, а также отраслевых перечней документов, образую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щихся в процессе деятельности федеральных органов государственной власти, иных государственных органов Российской Федерации, а также в процессе деятельности подведомственных им организаций, с указанием сроков хранения, утвержденных в установленном порядке;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0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примерного положения об архиве и об экспертных комиссиях - источниках комплектования государственного архива, муниципального архива, утвержденных в установленном порядке;</w:t>
            </w:r>
            <w:r>
              <w:rPr>
                <w:sz w:val="28"/>
                <w:szCs w:val="28"/>
              </w:rPr>
            </w:r>
          </w:p>
          <w:p>
            <w:pPr>
              <w:pStyle w:val="1054"/>
              <w:numPr>
                <w:ilvl w:val="0"/>
                <w:numId w:val="4"/>
              </w:numPr>
              <w:ind w:left="0" w:right="0" w:firstLine="567"/>
              <w:jc w:val="both"/>
              <w:spacing w:line="240" w:lineRule="auto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  <w:lang w:eastAsia="en-US"/>
              </w:rPr>
              <w:t xml:space="preserve">типовых, примерных номенклатур дел и положений о ЦЭК или ЭК организаций - источников комплектования государственного архива, муниципальных архивов, утвержденных в установленном порядке.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187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810" w:type="dxa"/>
            <w:textDirection w:val="lrTb"/>
            <w:noWrap w:val="false"/>
          </w:tcPr>
          <w:p>
            <w:pPr>
              <w:pStyle w:val="1187"/>
              <w:numPr>
                <w:ilvl w:val="0"/>
                <w:numId w:val="0"/>
              </w:numPr>
              <w:ind w:left="170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Органы местного самоуправления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8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187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810" w:type="dxa"/>
            <w:textDirection w:val="lrTb"/>
            <w:noWrap w:val="false"/>
          </w:tcPr>
          <w:p>
            <w:pPr>
              <w:pStyle w:val="1187"/>
              <w:numPr>
                <w:ilvl w:val="0"/>
                <w:numId w:val="0"/>
              </w:numPr>
              <w:ind w:left="170" w:right="227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Организации, включенные в списки организаций - источников комплектования ГБУ «Государственный архив Республики Татарстан»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8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187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810" w:type="dxa"/>
            <w:textDirection w:val="lrTb"/>
            <w:noWrap w:val="false"/>
          </w:tcPr>
          <w:p>
            <w:pPr>
              <w:pStyle w:val="1187"/>
              <w:numPr>
                <w:ilvl w:val="0"/>
                <w:numId w:val="0"/>
              </w:numPr>
              <w:ind w:left="227" w:right="113" w:firstLine="0"/>
              <w:jc w:val="left"/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  <w:t xml:space="preserve">Организации, включенные в списки организаций - источников комплектования муниципальных архивов Республики Татарстан</w:t>
            </w:r>
            <w:r>
              <w:rPr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8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5" w:type="dxa"/>
            <w:vMerge w:val="continue"/>
            <w:textDirection w:val="lrTb"/>
            <w:noWrap w:val="false"/>
          </w:tcPr>
          <w:p>
            <w:pPr>
              <w:pStyle w:val="1054"/>
            </w:pPr>
            <w:r/>
            <w:r/>
          </w:p>
        </w:tc>
      </w:tr>
    </w:tbl>
    <w:p>
      <w:pPr>
        <w:sectPr>
          <w:headerReference w:type="default" r:id="rId15"/>
          <w:headerReference w:type="first" r:id="rId16"/>
          <w:footerReference w:type="default" r:id="rId34"/>
          <w:footerReference w:type="first" r:id="rId35"/>
          <w:footnotePr/>
          <w:endnotePr/>
          <w:type w:val="nextPage"/>
          <w:pgSz w:w="16838" w:h="11906" w:orient="landscape"/>
          <w:pgMar w:top="1134" w:right="1134" w:bottom="1134" w:left="1134" w:header="0" w:footer="0" w:gutter="0"/>
          <w:cols w:num="1" w:sep="0" w:space="1701" w:equalWidth="1"/>
          <w:docGrid w:linePitch="360"/>
        </w:sectPr>
      </w:pPr>
      <w:r>
        <w:br w:type="page" w:clear="all"/>
      </w:r>
      <w:r/>
    </w:p>
    <w:p>
      <w:pPr>
        <w:pStyle w:val="1057"/>
        <w:ind w:left="5726" w:right="0" w:firstLine="0"/>
        <w:jc w:val="both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№ 5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  <w:r/>
      <w:bookmarkStart w:id="6" w:name="P0128"/>
      <w:r/>
      <w:bookmarkEnd w:id="6"/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Форма заявления на оказание государственной услуги на бланке организации - источника комплектования государственного и муниципальных архивов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7" w:name="P0129"/>
      <w:r/>
      <w:bookmarkEnd w:id="7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"__" ________ 20__     № 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5726" w:right="0" w:firstLine="0"/>
        <w:jc w:val="both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8" w:name="P012A"/>
      <w:r/>
      <w:bookmarkEnd w:id="8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Председателю Государственного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5726" w:right="0" w:firstLine="0"/>
        <w:jc w:val="both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комитета Республики Татарстан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5726" w:right="0" w:firstLine="0"/>
        <w:jc w:val="both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по архивному делу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5726" w:right="0" w:firstLine="0"/>
        <w:jc w:val="both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9" w:name="P012E"/>
      <w:r/>
      <w:bookmarkEnd w:id="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 Направляем в Ваш адрес на согласование 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10" w:name="P012F"/>
      <w:r/>
      <w:bookmarkEnd w:id="1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11" w:name="P0130"/>
      <w:r/>
      <w:bookmarkEnd w:id="11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   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18"/>
          <w:szCs w:val="18"/>
          <w:shd w:val="clear" w:color="auto" w:fill="ffffff"/>
        </w:rPr>
        <w:t xml:space="preserve">номенклатуру дел, положение об архиве и об ЭК, инструкцию по делопроизводству - нужное указать 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114" w:after="114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12" w:name="P0132"/>
      <w:r/>
      <w:bookmarkEnd w:id="12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и просим оказать государственную услугу.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13" w:name="P0133"/>
      <w:r/>
      <w:bookmarkEnd w:id="13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Приложения: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14" w:name="P0134"/>
      <w:r/>
      <w:bookmarkEnd w:id="14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15" w:name="P0135"/>
      <w:r/>
      <w:bookmarkEnd w:id="15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16" w:name="P0136"/>
      <w:r/>
      <w:bookmarkEnd w:id="16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17" w:name="P0137"/>
      <w:r/>
      <w:bookmarkEnd w:id="17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 Руководитель     подпись      (И.О.Ф. (отчество - при наличии))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hd w:val="clear" w:color="auto" w:fill="auto"/>
        </w:rPr>
        <w:sectPr>
          <w:headerReference w:type="default" r:id="rId17"/>
          <w:headerReference w:type="first" r:id="rId18"/>
          <w:footerReference w:type="default" r:id="rId36"/>
          <w:footerReference w:type="first" r:id="rId37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hd w:val="clear" w:color="auto" w:fill="auto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auto"/>
        </w:rPr>
      </w:r>
    </w:p>
    <w:p>
      <w:pPr>
        <w:pStyle w:val="1057"/>
        <w:ind w:left="5726" w:right="0" w:firstLine="0"/>
        <w:jc w:val="both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№ 6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0" w:right="0" w:firstLine="0"/>
        <w:jc w:val="center"/>
        <w:spacing w:before="114" w:after="114" w:line="240" w:lineRule="auto"/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1091"/>
        <w:ind w:left="0" w:right="0" w:firstLine="0"/>
        <w:jc w:val="center"/>
        <w:spacing w:before="114" w:after="114" w:line="240" w:lineRule="auto"/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Форма заключения куратора государственного архива (начальника архивного отдела) к нормативным документам организации</w:t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1091"/>
        <w:ind w:left="0" w:right="0" w:firstLine="0"/>
        <w:jc w:val="center"/>
        <w:spacing w:before="114" w:after="114" w:line="240" w:lineRule="auto"/>
        <w:rPr>
          <w:rFonts w:ascii="Times New Roman" w:hAnsi="Times New Roman"/>
          <w:b w:val="0"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/>
      <w:bookmarkStart w:id="18" w:name="P013B"/>
      <w:r/>
      <w:bookmarkEnd w:id="18"/>
      <w:r>
        <w:rPr>
          <w:rFonts w:ascii="Times New Roman" w:hAnsi="Times New Roman"/>
          <w:b w:val="0"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ЗАКЛЮЧЕНИЕ</w:t>
      </w:r>
      <w:r>
        <w:rPr>
          <w:rFonts w:ascii="Times New Roman" w:hAnsi="Times New Roman"/>
          <w:b w:val="0"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19" w:name="P013C"/>
      <w:r/>
      <w:bookmarkEnd w:id="1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br/>
        <w:t xml:space="preserve">        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center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20" w:name="P013D"/>
      <w:r/>
      <w:bookmarkEnd w:id="20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  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ffffff"/>
        </w:rPr>
        <w:t xml:space="preserve">(к номенклатуре дел, положениям об архиве и ЭК, инструкции по 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center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4"/>
          <w:szCs w:val="24"/>
          <w:shd w:val="clear" w:color="auto" w:fill="ffffff"/>
        </w:rPr>
      </w:pPr>
      <w:r/>
      <w:bookmarkStart w:id="21" w:name="P013E"/>
      <w:r/>
      <w:bookmarkEnd w:id="21"/>
      <w:r>
        <w:rPr>
          <w:rFonts w:ascii="Times New Roman" w:hAnsi="Times New Roman"/>
          <w:caps w:val="0"/>
          <w:smallCaps w:val="0"/>
          <w:color w:val="000000"/>
          <w:spacing w:val="-15"/>
          <w:sz w:val="24"/>
          <w:szCs w:val="24"/>
          <w:shd w:val="clear" w:color="auto" w:fill="ffffff"/>
        </w:rPr>
        <w:t xml:space="preserve">                 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ffffff"/>
        </w:rPr>
        <w:t xml:space="preserve">делопроизводству - нужное указать)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4"/>
          <w:szCs w:val="24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22" w:name="P013F"/>
      <w:r/>
      <w:bookmarkEnd w:id="22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  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center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23" w:name="P0140"/>
      <w:r/>
      <w:bookmarkEnd w:id="23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      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ffffff"/>
        </w:rPr>
        <w:t xml:space="preserve">(наименование организации - источника комплектования)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24" w:name="P0141"/>
      <w:r/>
      <w:bookmarkEnd w:id="24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АНАЛИЗ состава и содержания документа 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25" w:name="P0142"/>
      <w:r/>
      <w:bookmarkEnd w:id="25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26" w:name="P0143"/>
      <w:r/>
      <w:bookmarkEnd w:id="26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27" w:name="P0144"/>
      <w:r/>
      <w:bookmarkEnd w:id="27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28" w:name="P0145"/>
      <w:r/>
      <w:bookmarkEnd w:id="28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29" w:name="P0146"/>
      <w:r/>
      <w:bookmarkEnd w:id="2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30" w:name="P0147"/>
      <w:r/>
      <w:bookmarkEnd w:id="3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Заключение  куратора  государственного  архива (начальника архивного отдела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31" w:name="P0148"/>
      <w:r/>
      <w:bookmarkEnd w:id="31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(сектора):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32" w:name="P0149"/>
      <w:r/>
      <w:bookmarkEnd w:id="32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33" w:name="P014A"/>
      <w:r/>
      <w:bookmarkEnd w:id="33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34" w:name="P014B"/>
      <w:r/>
      <w:bookmarkEnd w:id="34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35" w:name="P014C"/>
      <w:r/>
      <w:bookmarkEnd w:id="35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36" w:name="P014D"/>
      <w:r/>
      <w:bookmarkEnd w:id="36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 _____________  ______________  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  <w:sectPr>
          <w:headerReference w:type="default" r:id="rId19"/>
          <w:headerReference w:type="first" r:id="rId20"/>
          <w:footerReference w:type="default" r:id="rId38"/>
          <w:footerReference w:type="first" r:id="rId39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/>
      <w:bookmarkStart w:id="37" w:name="P014E"/>
      <w:r/>
      <w:bookmarkEnd w:id="37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caps w:val="0"/>
          <w:smallCaps w:val="0"/>
          <w:color w:val="000000"/>
          <w:spacing w:val="-15"/>
          <w:sz w:val="24"/>
          <w:szCs w:val="24"/>
          <w:shd w:val="clear" w:color="auto" w:fill="ffffff"/>
        </w:rPr>
        <w:t xml:space="preserve">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ffffff"/>
        </w:rPr>
        <w:t xml:space="preserve">(должность)                     (подпись)                          (расшифровка подписи)</w:t>
      </w:r>
      <w:r>
        <w:br w:type="page" w:clear="all"/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57"/>
        <w:ind w:left="5726" w:right="0" w:firstLine="0"/>
        <w:jc w:val="both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№ 7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0" w:right="0" w:firstLine="0"/>
        <w:jc w:val="center"/>
        <w:spacing w:before="114" w:after="114" w:line="240" w:lineRule="auto"/>
        <w:rPr>
          <w:rFonts w:ascii="Times New Roman" w:hAnsi="Times New Roman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i w:val="0"/>
          <w:caps w:val="0"/>
          <w:smallCaps w:val="0"/>
          <w:color w:val="auto"/>
          <w:spacing w:val="0"/>
          <w:sz w:val="22"/>
          <w:szCs w:val="22"/>
        </w:rPr>
      </w:r>
      <w:r>
        <w:rPr>
          <w:rFonts w:ascii="Times New Roman" w:hAnsi="Times New Roman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0" w:right="0" w:firstLine="0"/>
        <w:jc w:val="center"/>
        <w:spacing w:before="114" w:after="114" w:line="240" w:lineRule="auto"/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/>
      <w:bookmarkStart w:id="38" w:name="P0151"/>
      <w:r/>
      <w:bookmarkEnd w:id="38"/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Форма решения (уведомления) об отказе в приеме документов, необходимых для предоставления государственной</w:t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39" w:name="P0152"/>
      <w:r/>
      <w:bookmarkEnd w:id="3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"__" ________ 20__ № 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5726" w:right="0" w:firstLine="0"/>
        <w:jc w:val="both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40" w:name="P0153"/>
      <w:r/>
      <w:bookmarkEnd w:id="4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Заявителю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5726" w:right="0" w:firstLine="0"/>
        <w:jc w:val="both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41" w:name="P0155"/>
      <w:r/>
      <w:bookmarkEnd w:id="41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 Государственный   комитет   Республики   Татарстан  по  архивному  делу рассмотрело  заявление  от  ____________  №  ______ и уведомляет о принятии решения  об  отказе  в  приеме  документов,  необходимых для предоставления </w:t>
      </w:r>
      <w:bookmarkStart w:id="42" w:name="P0158"/>
      <w:r/>
      <w:bookmarkEnd w:id="42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государственной услуги по следующим основаниям: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43" w:name="P0159"/>
      <w:r/>
      <w:bookmarkEnd w:id="43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______________________________________________________________________________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center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44" w:name="P015A"/>
      <w:r/>
      <w:bookmarkEnd w:id="44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                    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ffffff"/>
        </w:rPr>
        <w:t xml:space="preserve">указать перечень оснований 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45" w:name="P015B"/>
      <w:r/>
      <w:bookmarkEnd w:id="45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 Руководитель       подпись        (Ф.И.О., отчество - при наличии)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46" w:name="P015C"/>
      <w:r/>
      <w:bookmarkEnd w:id="46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Исполнитель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  <w:sectPr>
          <w:headerReference w:type="default" r:id="rId21"/>
          <w:headerReference w:type="first" r:id="rId22"/>
          <w:footerReference w:type="default" r:id="rId40"/>
          <w:footerReference w:type="first" r:id="rId41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/>
      <w:bookmarkStart w:id="47" w:name="P015D"/>
      <w:r/>
      <w:bookmarkEnd w:id="47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(Ф.И.О., отчество - при наличии)</w:t>
      </w:r>
      <w:r>
        <w:br w:type="page" w:clear="all"/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57"/>
        <w:ind w:left="5726" w:right="0" w:firstLine="0"/>
        <w:jc w:val="both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№ 8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0" w:right="0" w:firstLine="0"/>
        <w:jc w:val="center"/>
        <w:spacing w:before="114" w:after="114" w:line="240" w:lineRule="auto"/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/>
      <w:bookmarkStart w:id="48" w:name="P0160"/>
      <w:r/>
      <w:bookmarkEnd w:id="48"/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Форма выписки из протокола ЭПМК к нормативным документам организации</w:t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1091"/>
        <w:ind w:left="0" w:right="0" w:firstLine="0"/>
        <w:jc w:val="right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right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jc w:val="right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ffffff"/>
        </w:rPr>
        <w:t xml:space="preserve">(наименование заявителя)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49" w:name="P0164"/>
      <w:r/>
      <w:bookmarkEnd w:id="4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     Выписка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0" w:name="P0165"/>
      <w:r/>
      <w:bookmarkEnd w:id="5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из протокола от ________ № 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1" w:name="P0166"/>
      <w:r/>
      <w:bookmarkEnd w:id="51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Экспертно-проверочной и методической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2" w:name="P0167"/>
      <w:r/>
      <w:bookmarkEnd w:id="52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комиссии Государственного комитета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3" w:name="P0168"/>
      <w:r/>
      <w:bookmarkEnd w:id="53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Республики Татарстан по архивному делу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4" w:name="P0169"/>
      <w:r/>
      <w:bookmarkEnd w:id="54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 Слушали эксперта _____________.: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5" w:name="P016A"/>
      <w:r/>
      <w:bookmarkEnd w:id="55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6" w:name="P016B"/>
      <w:r/>
      <w:bookmarkEnd w:id="56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7" w:name="P016C"/>
      <w:r/>
      <w:bookmarkEnd w:id="57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Замечания экспертов ЭПМК: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8" w:name="P016D"/>
      <w:r/>
      <w:bookmarkEnd w:id="58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59" w:name="P016E"/>
      <w:r/>
      <w:bookmarkEnd w:id="5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60" w:name="P016F"/>
      <w:r/>
      <w:bookmarkEnd w:id="6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61" w:name="P0170"/>
      <w:r/>
      <w:bookmarkEnd w:id="61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Решили: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62" w:name="P0171"/>
      <w:r/>
      <w:bookmarkEnd w:id="62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   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______________________________________________________.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63" w:name="P0172"/>
      <w:r/>
      <w:bookmarkEnd w:id="63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 Председатель ЭПМК          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64" w:name="P0173"/>
      <w:r/>
      <w:bookmarkEnd w:id="64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 Секретарь ЭПМК             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65" w:name="P0174"/>
      <w:r/>
      <w:bookmarkEnd w:id="65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Верно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66" w:name="P0175"/>
      <w:r/>
      <w:bookmarkEnd w:id="66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Заместитель председателя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67" w:name="P0176"/>
      <w:r/>
      <w:bookmarkEnd w:id="67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Госкомархива РТ            _____________  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pPr>
      <w:r/>
      <w:bookmarkStart w:id="68" w:name="P0177"/>
      <w:r/>
      <w:bookmarkEnd w:id="68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t xml:space="preserve">___________ 20__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  <w:sectPr>
          <w:headerReference w:type="default" r:id="rId23"/>
          <w:headerReference w:type="first" r:id="rId24"/>
          <w:footerReference w:type="default" r:id="rId42"/>
          <w:footerReference w:type="first" r:id="rId43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/>
      <w:bookmarkStart w:id="69" w:name="P0178"/>
      <w:r/>
      <w:bookmarkEnd w:id="6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ffffff"/>
        </w:rPr>
        <w:br/>
        <w:t xml:space="preserve">   М.П.</w:t>
      </w:r>
      <w:r>
        <w:br w:type="page" w:clear="all"/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ffffff"/>
        </w:rPr>
      </w:r>
    </w:p>
    <w:p>
      <w:pPr>
        <w:pStyle w:val="1057"/>
        <w:ind w:left="5726" w:right="0" w:firstLine="0"/>
        <w:jc w:val="both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№ 9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4"/>
        <w:ind w:left="0" w:right="0" w:firstLine="0"/>
        <w:jc w:val="center"/>
        <w:spacing w:before="114" w:after="114" w:line="240" w:lineRule="auto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sectPr>
          <w:headerReference w:type="default" r:id="rId25"/>
          <w:headerReference w:type="first" r:id="rId26"/>
          <w:footerReference w:type="default" r:id="rId44"/>
          <w:footerReference w:type="first" r:id="rId45"/>
          <w:footnotePr/>
          <w:endnotePr/>
          <w:type w:val="nextPage"/>
          <w:pgSz w:w="11906" w:h="16838" w:orient="portrait"/>
          <w:pgMar w:top="1134" w:right="567" w:bottom="1134" w:left="1134" w:header="567" w:footer="567" w:gutter="0"/>
          <w:cols w:num="1" w:sep="0" w:space="1701" w:equalWidth="1"/>
          <w:docGrid w:linePitch="360"/>
          <w:titlePg/>
        </w:sectPr>
      </w:pPr>
      <w:r/>
      <w:r/>
    </w:p>
    <w:p>
      <w:pPr>
        <w:pStyle w:val="1091"/>
        <w:ind w:left="0" w:right="0" w:firstLine="0"/>
        <w:jc w:val="center"/>
        <w:spacing w:before="0" w:after="0"/>
        <w:widowControl/>
        <w:rPr>
          <w:rFonts w:ascii="Times New Roman" w:hAnsi="Times New Roman"/>
          <w:b/>
          <w:color w:val="auto"/>
          <w:sz w:val="28"/>
          <w:szCs w:val="28"/>
        </w:rPr>
      </w:pPr>
      <w:r/>
      <w:bookmarkStart w:id="70" w:name="P017B"/>
      <w:r/>
      <w:bookmarkEnd w:id="70"/>
      <w:r>
        <w:rPr>
          <w:rFonts w:ascii="Times New Roman" w:hAnsi="Times New Roman"/>
          <w:b/>
          <w:color w:val="auto"/>
          <w:sz w:val="28"/>
          <w:szCs w:val="28"/>
        </w:rPr>
        <w:t xml:space="preserve">Форма заявления об исправлении технической ошибки (описки, опечатки, грамматической или арифметической ошибки)</w:t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Style w:val="1091"/>
        <w:ind w:left="5726" w:right="0" w:firstLine="0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71" w:name="P017C"/>
      <w:r/>
      <w:bookmarkEnd w:id="71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br/>
        <w:t xml:space="preserve">Руководителю 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5726" w:right="0" w:firstLine="0"/>
        <w:spacing w:before="0" w:after="0" w:line="240" w:lineRule="auto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от _____________________________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5726" w:right="0" w:firstLine="0"/>
        <w:jc w:val="center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auto"/>
        </w:rPr>
        <w:t xml:space="preserve">(Ф.И.О. заявителя)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1091"/>
        <w:ind w:left="5726" w:right="0" w:firstLine="0"/>
        <w:spacing w:before="0" w:after="0" w:line="240" w:lineRule="auto"/>
        <w:widowControl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pacing w:val="-15"/>
          <w:sz w:val="28"/>
          <w:szCs w:val="28"/>
          <w:shd w:val="clear" w:color="auto" w:fill="auto"/>
        </w:rPr>
        <w:t xml:space="preserve">________________________________</w:t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91"/>
        <w:ind w:left="5726" w:right="0" w:firstLine="0"/>
        <w:spacing w:before="0" w:after="0" w:line="240" w:lineRule="auto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________________________________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5726" w:right="0" w:firstLine="0"/>
        <w:jc w:val="center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auto"/>
        </w:rPr>
        <w:t xml:space="preserve">(наименование организации)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r>
    </w:p>
    <w:p>
      <w:pPr>
        <w:pStyle w:val="1091"/>
        <w:ind w:left="5726" w:right="0" w:firstLine="0"/>
        <w:spacing w:before="0" w:after="0" w:line="240" w:lineRule="auto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________________________________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5726" w:right="0" w:firstLine="0"/>
        <w:spacing w:before="0" w:after="0" w:line="240" w:lineRule="auto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________________________________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5726" w:right="0" w:firstLine="0"/>
        <w:jc w:val="center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auto"/>
        </w:rPr>
        <w:t xml:space="preserve">(адрес организации)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r>
    </w:p>
    <w:p>
      <w:pPr>
        <w:pStyle w:val="1091"/>
        <w:ind w:left="5726" w:right="0" w:firstLine="0"/>
        <w:spacing w:before="0" w:after="0" w:line="240" w:lineRule="auto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________________________________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5726" w:right="0" w:firstLine="0"/>
        <w:jc w:val="center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auto"/>
        </w:rPr>
        <w:t xml:space="preserve">(телефон)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r>
    </w:p>
    <w:p>
      <w:pPr>
        <w:pStyle w:val="1091"/>
        <w:ind w:left="0" w:right="0" w:firstLine="0"/>
        <w:jc w:val="center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Заявление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jc w:val="center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об исправлении технической ошибки (описки, опечатки,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jc w:val="center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грамматической или арифметической ошибки)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jc w:val="both"/>
        <w:spacing w:before="0" w:after="0"/>
        <w:widowControl/>
        <w:rPr>
          <w:b w:val="0"/>
          <w:i w:val="0"/>
        </w:rPr>
      </w:pPr>
      <w:r>
        <w:rPr>
          <w:b w:val="0"/>
          <w:i w:val="0"/>
        </w:rPr>
      </w:r>
      <w:r>
        <w:rPr>
          <w:b w:val="0"/>
          <w:i w:val="0"/>
        </w:rPr>
      </w:r>
    </w:p>
    <w:p>
      <w:pPr>
        <w:pStyle w:val="1091"/>
        <w:ind w:left="0" w:right="0" w:firstLine="794"/>
        <w:jc w:val="both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Сообщаю о технической ошибке (описке, опечатке, грамматической или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72" w:name="P018B"/>
      <w:r/>
      <w:bookmarkEnd w:id="72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арифметической ошибке), допущенной при оказании государственной услуги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73" w:name="P018C"/>
      <w:r/>
      <w:bookmarkEnd w:id="73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jc w:val="center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pPr>
      <w:r/>
      <w:bookmarkStart w:id="74" w:name="P018D"/>
      <w:r/>
      <w:bookmarkEnd w:id="74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auto"/>
        </w:rPr>
        <w:t xml:space="preserve">(наименование услуги)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4"/>
          <w:szCs w:val="24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75" w:name="P018E"/>
      <w:r/>
      <w:bookmarkEnd w:id="75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Записано: 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76" w:name="P018F"/>
      <w:r/>
      <w:bookmarkEnd w:id="76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77" w:name="P0190"/>
      <w:r/>
      <w:bookmarkEnd w:id="77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Правильные сведения: 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78" w:name="P0191"/>
      <w:r/>
      <w:bookmarkEnd w:id="78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___________________________________________________________________________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850"/>
        <w:jc w:val="both"/>
        <w:spacing w:before="0" w:after="0" w:line="240" w:lineRule="auto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79" w:name="P0192"/>
      <w:r/>
      <w:bookmarkEnd w:id="7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br/>
        <w:t xml:space="preserve">Прошу исправить допущенную техническую ошибку (описку, опечатку,</w:t>
      </w:r>
      <w:bookmarkStart w:id="80" w:name="P0193"/>
      <w:r/>
      <w:bookmarkEnd w:id="8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 грамматическую или   арифметическую ошибку) и внести соответствующие </w:t>
      </w:r>
      <w:bookmarkStart w:id="81" w:name="P0194"/>
      <w:r/>
      <w:bookmarkEnd w:id="81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изменения в документ, являющийся результатом государственной услуги.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82" w:name="P0195"/>
      <w:r/>
      <w:bookmarkEnd w:id="82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br/>
        <w:t xml:space="preserve">Прилагаю следующие документы: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83" w:name="P0196"/>
      <w:r/>
      <w:bookmarkEnd w:id="83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1.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2.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3.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В случае принятия решения об отклонении заявления об исправлении </w:t>
      </w:r>
      <w:bookmarkStart w:id="84" w:name="P019A"/>
      <w:r/>
      <w:bookmarkEnd w:id="84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технической ошибки  (описки, опечатки, грамматической или арифметической </w:t>
      </w:r>
      <w:bookmarkStart w:id="85" w:name="P019B"/>
      <w:r/>
      <w:bookmarkEnd w:id="85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ошибки) прошу направить такое решение: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86" w:name="P019C"/>
      <w:r/>
      <w:bookmarkEnd w:id="86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посредством отправления электронного документа на адрес E-mail: ______;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в виде заверенной копии на бумажном носителе почтовым отправлением по </w:t>
      </w:r>
      <w:bookmarkStart w:id="87" w:name="P019E"/>
      <w:r/>
      <w:bookmarkEnd w:id="87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адресу: __________________________________________________________________.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88" w:name="P019F"/>
      <w:r/>
      <w:bookmarkEnd w:id="88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br/>
        <w:t xml:space="preserve">Подтверждаю свое согласие на обработку персональных данных (сбор,</w:t>
      </w:r>
      <w:bookmarkStart w:id="89" w:name="P01A0"/>
      <w:r/>
      <w:bookmarkEnd w:id="8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 систематизацию,  накопление, хранение, уточнение (обновление, изменение),</w:t>
      </w:r>
      <w:bookmarkStart w:id="90" w:name="P01A1"/>
      <w:r/>
      <w:bookmarkEnd w:id="9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 использование, распространение  (в  том числе передачу), обезличивание,</w:t>
      </w:r>
      <w:bookmarkStart w:id="91" w:name="P01A2"/>
      <w:r/>
      <w:bookmarkEnd w:id="91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 блокирование, уничтожение персональных данных, а  также иных действий,</w:t>
      </w:r>
      <w:bookmarkStart w:id="92" w:name="P01A3"/>
      <w:r/>
      <w:bookmarkEnd w:id="92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 необходимых для обработки персональных данных в рамках предоставления </w:t>
      </w:r>
      <w:bookmarkStart w:id="93" w:name="P01A4"/>
      <w:r/>
      <w:bookmarkEnd w:id="93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государственной услуги), в том числе в автоматизированном режиме, включая </w:t>
      </w:r>
      <w:bookmarkStart w:id="94" w:name="P01A5"/>
      <w:r/>
      <w:bookmarkEnd w:id="94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принятие решений на их основе органом, предоставляющим государственную 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95" w:name="P01A6"/>
      <w:r/>
      <w:bookmarkEnd w:id="95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услугу.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Настоящим подтверждаю: сведения, включенные в заявление, относящиеся к </w:t>
      </w:r>
      <w:bookmarkStart w:id="96" w:name="P01A8"/>
      <w:r/>
      <w:bookmarkEnd w:id="96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моей личности, а  также внесенные мною ниже, достоверны. Документы (копии </w:t>
      </w:r>
      <w:bookmarkStart w:id="97" w:name="P01A9"/>
      <w:r/>
      <w:bookmarkEnd w:id="97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документов), приложенные к   заявлению, соответствуют требованиям,</w:t>
      </w:r>
      <w:bookmarkStart w:id="98" w:name="P01AA"/>
      <w:r/>
      <w:bookmarkEnd w:id="98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 установленным законодательством Российской   Федерации, на момент </w:t>
      </w:r>
      <w:bookmarkStart w:id="99" w:name="P01AB"/>
      <w:r/>
      <w:bookmarkEnd w:id="99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представления заявления эти документы действительны и содержат достоверные </w:t>
      </w:r>
      <w:bookmarkStart w:id="100" w:name="P01AC"/>
      <w:r/>
      <w:bookmarkEnd w:id="100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сведения.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101" w:name="P01AD"/>
      <w:r/>
      <w:bookmarkEnd w:id="101"/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br/>
        <w:t xml:space="preserve">__________  _______________ _________________________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pStyle w:val="1091"/>
        <w:ind w:left="0" w:right="0" w:firstLine="0"/>
        <w:spacing w:before="0" w:after="0"/>
        <w:widowControl/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pPr>
      <w:r/>
      <w:bookmarkStart w:id="102" w:name="P01AE"/>
      <w:r/>
      <w:bookmarkEnd w:id="102"/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          </w:t>
      </w:r>
      <w:r>
        <w:rPr>
          <w:rFonts w:ascii="Times New Roman" w:hAnsi="Times New Roman"/>
          <w:caps w:val="0"/>
          <w:smallCaps w:val="0"/>
          <w:color w:val="000000"/>
          <w:spacing w:val="-15"/>
          <w:sz w:val="28"/>
          <w:szCs w:val="28"/>
          <w:shd w:val="clear" w:color="auto" w:fill="auto"/>
        </w:rPr>
        <w:t xml:space="preserve">(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-15"/>
          <w:sz w:val="24"/>
          <w:szCs w:val="24"/>
          <w:shd w:val="clear" w:color="auto" w:fill="auto"/>
        </w:rPr>
        <w:t xml:space="preserve">дата)                (подпись)                        (расшифровка подписи)</w:t>
      </w:r>
      <w:r>
        <w:rPr>
          <w:rFonts w:ascii="Times New Roman" w:hAnsi="Times New Roman"/>
          <w:caps w:val="0"/>
          <w:smallCaps w:val="0"/>
          <w:color w:val="auto"/>
          <w:spacing w:val="-15"/>
          <w:sz w:val="28"/>
          <w:szCs w:val="28"/>
          <w:shd w:val="clear" w:color="auto" w:fill="auto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1091"/>
        <w:ind w:left="0" w:right="0" w:firstLine="0"/>
        <w:jc w:val="center"/>
        <w:spacing w:before="114" w:after="114" w:line="240" w:lineRule="auto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134" w:header="567" w:footer="567" w:gutter="0"/>
          <w:cols w:num="1" w:sep="0" w:space="1701" w:equalWidth="1"/>
          <w:docGrid w:linePitch="360"/>
        </w:sectPr>
      </w:pPr>
      <w:r>
        <w:br w:type="page" w:clear="all"/>
      </w:r>
      <w:r/>
    </w:p>
    <w:p>
      <w:pPr>
        <w:pStyle w:val="1057"/>
        <w:ind w:left="5726" w:right="0" w:firstLine="0"/>
        <w:jc w:val="both"/>
        <w:keepNext w:val="0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Приложение (справочное)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57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к Административному регламенту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  <w:t xml:space="preserve">ложения о центральной экспертной комиссии или постоянно действующей экспертной комиссии организаций — источников комплектования Государственного бюджетного учреждения "Государственный архив Республики Татарстан" и муниципальных архивов</w:t>
        <w:br/>
        <w:t xml:space="preserve">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5726" w:right="0" w:firstLine="0"/>
        <w:jc w:val="both"/>
        <w:spacing w:before="0" w:after="0" w:line="240" w:lineRule="auto"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2"/>
          <w:szCs w:val="22"/>
        </w:rPr>
      </w:r>
    </w:p>
    <w:p>
      <w:pPr>
        <w:pStyle w:val="1091"/>
        <w:ind w:left="0" w:right="0" w:firstLine="0"/>
        <w:jc w:val="center"/>
        <w:spacing w:before="0" w:after="0" w:line="240" w:lineRule="auto"/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/>
      <w:bookmarkStart w:id="103" w:name="P01B1"/>
      <w:r/>
      <w:bookmarkEnd w:id="103"/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РЕКВИЗИТЫ ОРГАНОВ И ДОЛЖНОСТН</w:t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ЫХ ЛИЦ, ОТВЕТСТВЕННЫХ ЗА ПРЕДОСТАВЛЕНИЕ ГОСУДАРСТВЕННОЙ УСЛУГИ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</w:t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  <w:t xml:space="preserve">НОЙ КОМИССИИ ОРГАНИЗАЦИЙ - ИСТОЧНИКОВ КОМПЛЕКТОВАНИЯ ГОСУДАРСТВЕННОГО БЮДЖЕТНОГО УЧРЕЖДЕНИЯ "ГОСУДАРСТВЕННЫЙ АРХИВ РЕСПУБЛИКИ ТАТАРСТАН" И МУНИЦИПАЛЬНЫХ АРХИВОВ РЕСПУБЛИКИ ТАТАРСТАН И ОРГАНОВ И ДОЛЖНОСТНЫХ ЛИЦ, ОСУЩЕСТВЛЯЮЩИХ КОНТРОЛЬ ЗА ЕЕ ПРЕДОСТАВЛЕНИЕМ</w:t>
      </w:r>
      <w:r>
        <w:rPr>
          <w:rFonts w:ascii="Times New Roman" w:hAnsi="Times New Roman"/>
          <w:b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1058"/>
        <w:ind w:left="0" w:right="0" w:firstLine="0"/>
        <w:jc w:val="center"/>
        <w:spacing w:before="0" w:after="0"/>
        <w:shd w:val="clear" w:color="auto" w:fill="ffffff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br/>
        <w:t xml:space="preserve">Государственный комитет Республики Татарстан по архивному делу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sectPr>
          <w:headerReference w:type="default" r:id="rId27"/>
          <w:footerReference w:type="default" r:id="rId46"/>
          <w:footnotePr/>
          <w:endnotePr/>
          <w:type w:val="nextPage"/>
          <w:pgSz w:w="11906" w:h="16838" w:orient="portrait"/>
          <w:pgMar w:top="1134" w:right="567" w:bottom="1134" w:left="1134" w:header="567" w:footer="567" w:gutter="0"/>
          <w:cols w:num="1" w:sep="0" w:space="1701" w:equalWidth="1"/>
          <w:docGrid w:linePitch="360"/>
          <w:titlePg/>
        </w:sectPr>
      </w:pPr>
      <w:r/>
      <w:r/>
    </w:p>
    <w:tbl>
      <w:tblPr>
        <w:tblW w:w="10200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974"/>
        <w:gridCol w:w="2881"/>
        <w:gridCol w:w="3345"/>
      </w:tblGrid>
      <w:tr>
        <w:tblPrEx/>
        <w:trPr/>
        <w:tc>
          <w:tcPr>
            <w:tcW w:w="3974" w:type="dxa"/>
            <w:vAlign w:val="center"/>
            <w:textDirection w:val="lrTb"/>
            <w:noWrap w:val="false"/>
          </w:tcPr>
          <w:p>
            <w:pPr>
              <w:pStyle w:val="1187"/>
              <w:ind w:left="0" w:right="0"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81" w:type="dxa"/>
            <w:vAlign w:val="center"/>
            <w:textDirection w:val="lrTb"/>
            <w:noWrap w:val="false"/>
          </w:tcPr>
          <w:p>
            <w:pPr>
              <w:pStyle w:val="1187"/>
              <w:ind w:left="0" w:right="0"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3345" w:type="dxa"/>
            <w:vAlign w:val="center"/>
            <w:textDirection w:val="lrTb"/>
            <w:noWrap w:val="false"/>
          </w:tcPr>
          <w:p>
            <w:pPr>
              <w:pStyle w:val="1187"/>
              <w:ind w:left="0" w:right="0"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974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center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04" w:name="P01B40000"/>
            <w:r/>
            <w:bookmarkEnd w:id="104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81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center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05" w:name="P01B40001"/>
            <w:r/>
            <w:bookmarkEnd w:id="105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345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center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06" w:name="P01B40002"/>
            <w:r/>
            <w:bookmarkEnd w:id="106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974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left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07" w:name="P01B40003"/>
            <w:r/>
            <w:bookmarkEnd w:id="107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81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left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08" w:name="P01B40004"/>
            <w:r/>
            <w:bookmarkEnd w:id="108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(843) 222-95-62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345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left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09" w:name="P01B40005"/>
            <w:r/>
            <w:bookmarkEnd w:id="109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prm.archive@tatar.ru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974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left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0" w:name="P01B40006"/>
            <w:r/>
            <w:bookmarkEnd w:id="110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Заместитель председателя Комитета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81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left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(843) 222-95-63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345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left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1" w:name="P01B40008"/>
            <w:r/>
            <w:bookmarkEnd w:id="111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prm.archive@tatar.ru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974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left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2" w:name="P01B40009"/>
            <w:r/>
            <w:bookmarkEnd w:id="112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Заведующий сектором Комитета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81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left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(843) 222-95-68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345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left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3" w:name="P01B4000B"/>
            <w:r/>
            <w:bookmarkEnd w:id="113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Irina.Matveeva.a@tatar.ru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pStyle w:val="1054"/>
      </w:pPr>
      <w:r/>
      <w:r/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1058"/>
        <w:ind w:left="0" w:right="0" w:firstLine="0"/>
        <w:jc w:val="center"/>
        <w:spacing w:before="0" w:after="0"/>
        <w:shd w:val="clear" w:color="auto" w:fill="ffffff"/>
        <w:widowControl/>
        <w:rPr>
          <w:b w:val="0"/>
          <w:i w:val="0"/>
          <w:caps w:val="0"/>
          <w:smallCaps w:val="0"/>
          <w:spacing w:val="0"/>
        </w:rPr>
      </w:pPr>
      <w:r>
        <w:rPr>
          <w:b w:val="0"/>
          <w:i w:val="0"/>
          <w:caps w:val="0"/>
          <w:smallCaps w:val="0"/>
          <w:spacing w:val="0"/>
        </w:rPr>
      </w:r>
      <w:r>
        <w:rPr>
          <w:b w:val="0"/>
          <w:i w:val="0"/>
          <w:caps w:val="0"/>
          <w:smallCaps w:val="0"/>
          <w:spacing w:val="0"/>
        </w:rPr>
      </w:r>
    </w:p>
    <w:p>
      <w:pPr>
        <w:pStyle w:val="1058"/>
        <w:ind w:left="0" w:right="0" w:firstLine="0"/>
        <w:jc w:val="center"/>
        <w:spacing w:before="0" w:after="0"/>
        <w:shd w:val="clear" w:color="auto" w:fill="ffffff"/>
        <w:widowControl/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br/>
        <w:t xml:space="preserve">Аппарат Кабинета Министров Республики Татарстан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/>
      <w:r/>
    </w:p>
    <w:tbl>
      <w:tblPr>
        <w:tblW w:w="1020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2527"/>
        <w:gridCol w:w="2893"/>
      </w:tblGrid>
      <w:tr>
        <w:tblPrEx/>
        <w:trPr/>
        <w:tc>
          <w:tcPr>
            <w:tcW w:w="4785" w:type="dxa"/>
            <w:vAlign w:val="center"/>
            <w:textDirection w:val="lrTb"/>
            <w:noWrap w:val="false"/>
          </w:tcPr>
          <w:p>
            <w:pPr>
              <w:pStyle w:val="1187"/>
              <w:ind w:left="0" w:right="0"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527" w:type="dxa"/>
            <w:vAlign w:val="center"/>
            <w:textDirection w:val="lrTb"/>
            <w:noWrap w:val="false"/>
          </w:tcPr>
          <w:p>
            <w:pPr>
              <w:pStyle w:val="1187"/>
              <w:ind w:left="0" w:right="0"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2893" w:type="dxa"/>
            <w:vAlign w:val="center"/>
            <w:textDirection w:val="lrTb"/>
            <w:noWrap w:val="false"/>
          </w:tcPr>
          <w:p>
            <w:pPr>
              <w:pStyle w:val="1187"/>
              <w:ind w:left="0" w:right="0" w:firstLine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785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center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4" w:name="P01B70000"/>
            <w:r/>
            <w:bookmarkEnd w:id="114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27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center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5" w:name="P01B70001"/>
            <w:r/>
            <w:bookmarkEnd w:id="115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93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center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6" w:name="P01B70002"/>
            <w:r/>
            <w:bookmarkEnd w:id="116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785" w:type="dxa"/>
            <w:textDirection w:val="lrTb"/>
            <w:noWrap w:val="false"/>
          </w:tcPr>
          <w:p>
            <w:pPr>
              <w:pStyle w:val="1187"/>
              <w:ind w:left="0" w:right="0" w:firstLine="0"/>
              <w:jc w:val="both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7" w:name="P01B70003"/>
            <w:r/>
            <w:bookmarkEnd w:id="117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Начальник Управления культуры и развития языков народов Республики Татарстан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27" w:type="dxa"/>
            <w:textDirection w:val="lrTb"/>
            <w:noWrap w:val="false"/>
          </w:tcPr>
          <w:p>
            <w:pPr>
              <w:pStyle w:val="1187"/>
              <w:ind w:left="0" w:right="0" w:firstLine="0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8" w:name="P01B70004"/>
            <w:r/>
            <w:bookmarkEnd w:id="118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(843) 264-76-19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93" w:type="dxa"/>
            <w:textDirection w:val="lrTb"/>
            <w:noWrap w:val="false"/>
          </w:tcPr>
          <w:p>
            <w:pPr>
              <w:pStyle w:val="1187"/>
              <w:ind w:left="0" w:right="0" w:firstLine="0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/>
            <w:bookmarkStart w:id="119" w:name="P01B70005"/>
            <w:r/>
            <w:bookmarkEnd w:id="119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Lyaysan.Nizamova@tatar.ru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pStyle w:val="109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1091"/>
        <w:ind w:left="0" w:right="0" w:firstLine="0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sectPr>
      <w:footnotePr/>
      <w:endnotePr/>
      <w:type w:val="continuous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Liberation Mono">
    <w:panose1 w:val="02070409020205020404"/>
  </w:font>
  <w:font w:name="PT Astra Serif">
    <w:panose1 w:val="020A0603040505020204"/>
  </w:font>
  <w:font w:name="Arial">
    <w:panose1 w:val="020B0604020202020204"/>
  </w:font>
  <w:font w:name="OpenSymbol">
    <w:panose1 w:val="05010000000000000000"/>
  </w:font>
  <w:font w:name="Lohit Devanagari">
    <w:panose1 w:val="05050102010205020202"/>
  </w:font>
  <w:font w:name="Source Han Sans CN Regular">
    <w:panose1 w:val="05050102010205020202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4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</w:pPr>
    <w:r/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27</w:t>
    </w:r>
    <w:r>
      <w:fldChar w:fldCharType="end"/>
    </w:r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29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15</w:t>
    </w:r>
    <w: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16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0" allowOverlap="1">
              <wp:simplePos x="0" y="0"/>
              <wp:positionH relativeFrom="page">
                <wp:posOffset>10079990</wp:posOffset>
              </wp:positionH>
              <wp:positionV relativeFrom="margin">
                <wp:align>center</wp:align>
              </wp:positionV>
              <wp:extent cx="252095" cy="539750"/>
              <wp:effectExtent l="0" t="0" r="0" b="0"/>
              <wp:wrapNone/>
              <wp:docPr id="1" name="Номер страницы справа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52000" cy="53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8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18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lIns="36000" tIns="36000" rIns="36000" bIns="3600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4;o:allowoverlap:true;o:allowincell:false;mso-position-horizontal-relative:page;margin-left:793.70pt;mso-position-horizontal:absolute;mso-position-vertical-relative:margin;mso-position-vertical:center;width:19.85pt;height:42.50pt;mso-wrap-distance-left:0.00pt;mso-wrap-distance-top:0.00pt;mso-wrap-distance-right:0.00pt;mso-wrap-distance-bottom:0.00pt;v-text-anchor:middle;visibility:visible;" fillcolor="#FFFFFF" stroked="f" strokeweight="0.00pt">
              <v:textbox inset="0,0,0,0">
                <w:txbxContent>
                  <w:p>
                    <w:pPr>
                      <w:pStyle w:val="1183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18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107"/>
      <w:isLgl w:val="false"/>
      <w:suff w:val="space"/>
      <w:lvlText w:val="%1."/>
      <w:lvlJc w:val="left"/>
      <w:pPr>
        <w:ind w:left="0" w:firstLine="709"/>
        <w:tabs>
          <w:tab w:val="num" w:pos="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  <w:tabs>
          <w:tab w:val="num" w:pos="0" w:leader="none"/>
        </w:tabs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  <w:tabs>
          <w:tab w:val="num" w:pos="0" w:leader="none"/>
        </w:tabs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  <w:tabs>
          <w:tab w:val="num" w:pos="0" w:leader="none"/>
        </w:tabs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  <w:tabs>
          <w:tab w:val="num" w:pos="0" w:leader="none"/>
        </w:tabs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  <w:tabs>
          <w:tab w:val="num" w:pos="0" w:leader="none"/>
        </w:tabs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  <w:tabs>
          <w:tab w:val="num" w:pos="0" w:leader="none"/>
        </w:tabs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1127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1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2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3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4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5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6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7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8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153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105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105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105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105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105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106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1"/>
    <w:link w:val="10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11"/>
    <w:link w:val="106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11"/>
    <w:link w:val="1063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1096"/>
    <w:uiPriority w:val="10"/>
    <w:rPr>
      <w:sz w:val="48"/>
      <w:szCs w:val="48"/>
    </w:rPr>
  </w:style>
  <w:style w:type="character" w:styleId="37">
    <w:name w:val="Subtitle Char"/>
    <w:basedOn w:val="11"/>
    <w:link w:val="1097"/>
    <w:uiPriority w:val="11"/>
    <w:rPr>
      <w:sz w:val="24"/>
      <w:szCs w:val="24"/>
    </w:rPr>
  </w:style>
  <w:style w:type="paragraph" w:styleId="38">
    <w:name w:val="Quote"/>
    <w:basedOn w:val="1054"/>
    <w:next w:val="10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54"/>
    <w:next w:val="10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1181"/>
    <w:uiPriority w:val="99"/>
  </w:style>
  <w:style w:type="character" w:styleId="45">
    <w:name w:val="Footer Char"/>
    <w:basedOn w:val="11"/>
    <w:link w:val="1184"/>
    <w:uiPriority w:val="99"/>
  </w:style>
  <w:style w:type="character" w:styleId="47">
    <w:name w:val="Caption Char"/>
    <w:basedOn w:val="11"/>
    <w:link w:val="1093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193"/>
    <w:uiPriority w:val="99"/>
    <w:rPr>
      <w:sz w:val="18"/>
    </w:rPr>
  </w:style>
  <w:style w:type="character" w:styleId="179">
    <w:name w:val="Endnote Text Char"/>
    <w:link w:val="1196"/>
    <w:uiPriority w:val="99"/>
    <w:rPr>
      <w:sz w:val="20"/>
    </w:rPr>
  </w:style>
  <w:style w:type="paragraph" w:styleId="191">
    <w:name w:val="table of figures"/>
    <w:basedOn w:val="1054"/>
    <w:next w:val="1054"/>
    <w:uiPriority w:val="99"/>
    <w:unhideWhenUsed/>
    <w:pPr>
      <w:spacing w:after="0" w:afterAutospacing="0"/>
    </w:pPr>
  </w:style>
  <w:style w:type="paragraph" w:styleId="1054" w:default="1">
    <w:name w:val="Normal"/>
    <w:qFormat/>
    <w:pPr>
      <w:jc w:val="center"/>
      <w:spacing w:before="0" w:after="0" w:line="240" w:lineRule="auto"/>
      <w:widowControl w:val="off"/>
    </w:pPr>
    <w:rPr>
      <w:rFonts w:ascii="PT Astra Serif" w:hAnsi="PT Astra Serif" w:eastAsia="Source Han Sans CN Regular" w:cs="Lohit Devanagari"/>
      <w:color w:val="auto"/>
      <w:sz w:val="28"/>
      <w:szCs w:val="24"/>
      <w:lang w:val="ru-RU" w:eastAsia="ru-RU" w:bidi="ru-RU"/>
    </w:rPr>
  </w:style>
  <w:style w:type="paragraph" w:styleId="1055">
    <w:name w:val="Heading 1"/>
    <w:basedOn w:val="1090"/>
    <w:next w:val="1098"/>
    <w:qFormat/>
    <w:pPr>
      <w:numPr>
        <w:ilvl w:val="0"/>
        <w:numId w:val="0"/>
      </w:numPr>
      <w:spacing w:before="0" w:after="0"/>
      <w:outlineLvl w:val="0"/>
    </w:pPr>
  </w:style>
  <w:style w:type="paragraph" w:styleId="1056">
    <w:name w:val="Heading 2"/>
    <w:basedOn w:val="1090"/>
    <w:next w:val="1091"/>
    <w:qFormat/>
    <w:pPr>
      <w:numPr>
        <w:ilvl w:val="0"/>
        <w:numId w:val="0"/>
      </w:numPr>
      <w:spacing w:before="0" w:after="0"/>
      <w:outlineLvl w:val="1"/>
    </w:pPr>
  </w:style>
  <w:style w:type="paragraph" w:styleId="1057">
    <w:name w:val="Heading 3"/>
    <w:basedOn w:val="1090"/>
    <w:next w:val="1091"/>
    <w:qFormat/>
    <w:pPr>
      <w:numPr>
        <w:ilvl w:val="0"/>
        <w:numId w:val="0"/>
      </w:numPr>
      <w:spacing w:before="0" w:after="0"/>
      <w:outlineLvl w:val="2"/>
    </w:pPr>
  </w:style>
  <w:style w:type="paragraph" w:styleId="1058">
    <w:name w:val="Heading 4"/>
    <w:basedOn w:val="1090"/>
    <w:next w:val="1091"/>
    <w:qFormat/>
    <w:pPr>
      <w:numPr>
        <w:ilvl w:val="0"/>
        <w:numId w:val="0"/>
      </w:numPr>
      <w:spacing w:before="0" w:after="0"/>
    </w:pPr>
  </w:style>
  <w:style w:type="paragraph" w:styleId="1059">
    <w:name w:val="Heading 5"/>
    <w:basedOn w:val="1090"/>
    <w:next w:val="1091"/>
    <w:qFormat/>
    <w:pPr>
      <w:numPr>
        <w:ilvl w:val="0"/>
        <w:numId w:val="0"/>
      </w:numPr>
      <w:spacing w:before="0" w:after="0"/>
    </w:pPr>
  </w:style>
  <w:style w:type="paragraph" w:styleId="1060">
    <w:name w:val="Heading 6"/>
    <w:basedOn w:val="1090"/>
    <w:next w:val="1091"/>
    <w:qFormat/>
    <w:pPr>
      <w:numPr>
        <w:ilvl w:val="0"/>
        <w:numId w:val="0"/>
      </w:numPr>
    </w:pPr>
  </w:style>
  <w:style w:type="paragraph" w:styleId="1061">
    <w:name w:val="Heading 7"/>
    <w:basedOn w:val="1090"/>
    <w:next w:val="1091"/>
    <w:qFormat/>
    <w:pPr>
      <w:numPr>
        <w:ilvl w:val="0"/>
        <w:numId w:val="0"/>
      </w:numPr>
      <w:spacing w:before="0" w:after="0"/>
    </w:pPr>
  </w:style>
  <w:style w:type="paragraph" w:styleId="1062">
    <w:name w:val="Heading 8"/>
    <w:basedOn w:val="1090"/>
    <w:next w:val="1091"/>
    <w:qFormat/>
    <w:pPr>
      <w:numPr>
        <w:ilvl w:val="0"/>
        <w:numId w:val="0"/>
      </w:numPr>
      <w:spacing w:before="0" w:after="0"/>
    </w:pPr>
  </w:style>
  <w:style w:type="paragraph" w:styleId="1063">
    <w:name w:val="Heading 9"/>
    <w:basedOn w:val="1090"/>
    <w:next w:val="1091"/>
    <w:qFormat/>
    <w:pPr>
      <w:numPr>
        <w:ilvl w:val="0"/>
        <w:numId w:val="0"/>
      </w:numPr>
      <w:spacing w:before="0" w:after="0"/>
    </w:pPr>
  </w:style>
  <w:style w:type="character" w:styleId="1064">
    <w:name w:val="Символ нумерации"/>
    <w:qFormat/>
  </w:style>
  <w:style w:type="character" w:styleId="1065">
    <w:name w:val="Маркеры"/>
    <w:qFormat/>
    <w:rPr>
      <w:rFonts w:ascii="OpenSymbol" w:hAnsi="OpenSymbol" w:eastAsia="OpenSymbol" w:cs="OpenSymbol"/>
    </w:rPr>
  </w:style>
  <w:style w:type="character" w:styleId="1066">
    <w:name w:val="Символ сноски"/>
    <w:qFormat/>
    <w:rPr>
      <w:vertAlign w:val="superscript"/>
    </w:rPr>
  </w:style>
  <w:style w:type="character" w:styleId="1067">
    <w:name w:val="footnote reference"/>
    <w:rPr>
      <w:vertAlign w:val="superscript"/>
    </w:rPr>
  </w:style>
  <w:style w:type="character" w:styleId="1068">
    <w:name w:val="Page Number"/>
  </w:style>
  <w:style w:type="character" w:styleId="1069">
    <w:name w:val="Символы названия"/>
    <w:qFormat/>
  </w:style>
  <w:style w:type="character" w:styleId="1070">
    <w:name w:val="Буквица"/>
    <w:qFormat/>
  </w:style>
  <w:style w:type="character" w:styleId="1071">
    <w:name w:val="Hyperlink"/>
    <w:rPr>
      <w:color w:val="000080"/>
      <w:u w:val="single"/>
    </w:rPr>
  </w:style>
  <w:style w:type="character" w:styleId="1072">
    <w:name w:val="FollowedHyperlink"/>
    <w:rPr>
      <w:color w:val="800000"/>
      <w:u w:val="single"/>
    </w:rPr>
  </w:style>
  <w:style w:type="character" w:styleId="1073">
    <w:name w:val="Заполнитель"/>
    <w:qFormat/>
    <w:rPr>
      <w:smallCaps/>
      <w:color w:val="008080"/>
      <w:u w:val="single"/>
    </w:rPr>
  </w:style>
  <w:style w:type="character" w:styleId="1074">
    <w:name w:val="Ссылка указателя"/>
    <w:qFormat/>
  </w:style>
  <w:style w:type="character" w:styleId="1075">
    <w:name w:val="Символ концевой сноски"/>
    <w:qFormat/>
    <w:rPr>
      <w:vertAlign w:val="superscript"/>
    </w:rPr>
  </w:style>
  <w:style w:type="character" w:styleId="1076">
    <w:name w:val="Line Number"/>
  </w:style>
  <w:style w:type="character" w:styleId="1077">
    <w:name w:val="Основной элемент указателя"/>
    <w:qFormat/>
    <w:rPr>
      <w:b/>
      <w:bCs/>
    </w:rPr>
  </w:style>
  <w:style w:type="character" w:styleId="1078">
    <w:name w:val="endnote reference"/>
    <w:rPr>
      <w:vertAlign w:val="superscript"/>
    </w:rPr>
  </w:style>
  <w:style w:type="character" w:styleId="1079">
    <w:name w:val="Фуригана"/>
    <w:qFormat/>
    <w:rPr>
      <w:sz w:val="12"/>
      <w:szCs w:val="12"/>
      <w:u w:val="none"/>
    </w:rPr>
  </w:style>
  <w:style w:type="character" w:styleId="1080">
    <w:name w:val="Вертикальное направление символов"/>
    <w:qFormat/>
  </w:style>
  <w:style w:type="character" w:styleId="1081">
    <w:name w:val="Emphasis"/>
    <w:qFormat/>
    <w:rPr>
      <w:i/>
      <w:iCs/>
    </w:rPr>
  </w:style>
  <w:style w:type="character" w:styleId="1082">
    <w:name w:val="Цитата"/>
    <w:qFormat/>
    <w:rPr>
      <w:i/>
      <w:iCs/>
    </w:rPr>
  </w:style>
  <w:style w:type="character" w:styleId="1083">
    <w:name w:val="Strong"/>
    <w:qFormat/>
    <w:rPr>
      <w:b/>
      <w:bCs/>
    </w:rPr>
  </w:style>
  <w:style w:type="character" w:styleId="1084">
    <w:name w:val="Исходный текст"/>
    <w:qFormat/>
    <w:rPr>
      <w:rFonts w:ascii="Liberation Mono" w:hAnsi="Liberation Mono" w:eastAsia="Liberation Mono" w:cs="Liberation Mono"/>
    </w:rPr>
  </w:style>
  <w:style w:type="character" w:styleId="1085">
    <w:name w:val="Пример"/>
    <w:qFormat/>
    <w:rPr>
      <w:rFonts w:ascii="Liberation Mono" w:hAnsi="Liberation Mono" w:eastAsia="Liberation Mono" w:cs="Liberation Mono"/>
    </w:rPr>
  </w:style>
  <w:style w:type="character" w:styleId="1086">
    <w:name w:val="Ввод пользователя"/>
    <w:qFormat/>
    <w:rPr>
      <w:rFonts w:ascii="Liberation Mono" w:hAnsi="Liberation Mono" w:eastAsia="Liberation Mono" w:cs="Liberation Mono"/>
    </w:rPr>
  </w:style>
  <w:style w:type="character" w:styleId="1087">
    <w:name w:val="Переменная"/>
    <w:qFormat/>
    <w:rPr>
      <w:i/>
      <w:iCs/>
    </w:rPr>
  </w:style>
  <w:style w:type="character" w:styleId="1088">
    <w:name w:val="Определение"/>
    <w:qFormat/>
  </w:style>
  <w:style w:type="character" w:styleId="108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1090">
    <w:name w:val="Заголовок"/>
    <w:basedOn w:val="1054"/>
    <w:next w:val="1098"/>
    <w:qFormat/>
    <w:pPr>
      <w:jc w:val="center"/>
      <w:keepNext w:val="0"/>
      <w:spacing w:before="0" w:after="0"/>
    </w:pPr>
    <w:rPr>
      <w:b/>
    </w:rPr>
  </w:style>
  <w:style w:type="paragraph" w:styleId="1091">
    <w:name w:val="Body Text"/>
    <w:basedOn w:val="1054"/>
    <w:pPr>
      <w:jc w:val="both"/>
    </w:pPr>
  </w:style>
  <w:style w:type="paragraph" w:styleId="1092">
    <w:name w:val="List"/>
    <w:basedOn w:val="1091"/>
    <w:rPr>
      <w:rFonts w:cs="Lohit Devanagari"/>
    </w:rPr>
  </w:style>
  <w:style w:type="paragraph" w:styleId="1093">
    <w:name w:val="Caption"/>
    <w:basedOn w:val="1054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1094">
    <w:name w:val="Указатель"/>
    <w:basedOn w:val="1054"/>
    <w:qFormat/>
    <w:pPr>
      <w:jc w:val="left"/>
    </w:pPr>
    <w:rPr>
      <w:rFonts w:cs="Lohit Devanagari"/>
    </w:rPr>
  </w:style>
  <w:style w:type="paragraph" w:styleId="1095">
    <w:name w:val="Блочная цитата"/>
    <w:basedOn w:val="1054"/>
    <w:qFormat/>
    <w:pPr>
      <w:ind w:left="0" w:right="0" w:firstLine="0"/>
      <w:spacing w:before="0" w:after="0"/>
    </w:pPr>
  </w:style>
  <w:style w:type="paragraph" w:styleId="1096">
    <w:name w:val="Title"/>
    <w:basedOn w:val="1054"/>
    <w:next w:val="1098"/>
    <w:qFormat/>
    <w:pPr>
      <w:spacing w:before="0" w:after="170"/>
    </w:pPr>
    <w:rPr>
      <w:b/>
    </w:rPr>
  </w:style>
  <w:style w:type="paragraph" w:styleId="1097">
    <w:name w:val="Subtitle"/>
    <w:basedOn w:val="1054"/>
    <w:next w:val="1098"/>
    <w:qFormat/>
    <w:pPr>
      <w:ind w:left="709" w:right="0" w:firstLine="0"/>
      <w:jc w:val="both"/>
      <w:spacing w:before="0" w:after="0"/>
    </w:pPr>
    <w:rPr>
      <w:b/>
    </w:rPr>
  </w:style>
  <w:style w:type="paragraph" w:styleId="1098">
    <w:name w:val="Body Text First Indent"/>
    <w:basedOn w:val="1054"/>
    <w:pPr>
      <w:ind w:left="0" w:right="0" w:firstLine="709"/>
      <w:jc w:val="both"/>
    </w:pPr>
  </w:style>
  <w:style w:type="paragraph" w:styleId="1099">
    <w:name w:val="Обратный отступ"/>
    <w:basedOn w:val="1091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1100">
    <w:name w:val="Body Text Indent"/>
    <w:basedOn w:val="1091"/>
    <w:pPr>
      <w:ind w:left="0" w:right="0" w:firstLine="0"/>
    </w:pPr>
  </w:style>
  <w:style w:type="paragraph" w:styleId="1101">
    <w:name w:val="Salutation"/>
    <w:basedOn w:val="1054"/>
  </w:style>
  <w:style w:type="paragraph" w:styleId="1102">
    <w:name w:val="Signature"/>
    <w:basedOn w:val="1054"/>
    <w:pPr>
      <w:ind w:left="0" w:right="0" w:firstLine="0"/>
      <w:jc w:val="left"/>
      <w:tabs>
        <w:tab w:val="clear" w:pos="709" w:leader="none"/>
        <w:tab w:val="right" w:pos="31748" w:leader="none"/>
      </w:tabs>
    </w:pPr>
  </w:style>
  <w:style w:type="paragraph" w:styleId="1103">
    <w:name w:val="Отступы"/>
    <w:basedOn w:val="1091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1104">
    <w:name w:val="Annotation Text"/>
    <w:basedOn w:val="1091"/>
    <w:pPr>
      <w:ind w:left="0" w:right="0" w:firstLine="0"/>
    </w:pPr>
  </w:style>
  <w:style w:type="paragraph" w:styleId="1105">
    <w:name w:val="Заголовок 10"/>
    <w:basedOn w:val="1090"/>
    <w:next w:val="1091"/>
    <w:qFormat/>
    <w:pPr>
      <w:numPr>
        <w:ilvl w:val="0"/>
        <w:numId w:val="0"/>
      </w:numPr>
      <w:spacing w:before="0" w:after="0"/>
    </w:pPr>
  </w:style>
  <w:style w:type="paragraph" w:styleId="1106">
    <w:name w:val="Нумерованный 1 начало"/>
    <w:basedOn w:val="1092"/>
    <w:next w:val="1107"/>
    <w:qFormat/>
    <w:pPr>
      <w:ind w:left="0" w:right="0" w:firstLine="0"/>
      <w:spacing w:before="0" w:after="0"/>
    </w:pPr>
  </w:style>
  <w:style w:type="paragraph" w:styleId="1107">
    <w:name w:val="List Number"/>
    <w:basedOn w:val="1092"/>
    <w:pPr>
      <w:numPr>
        <w:ilvl w:val="0"/>
        <w:numId w:val="1"/>
      </w:numPr>
      <w:spacing w:before="0" w:after="0"/>
    </w:pPr>
  </w:style>
  <w:style w:type="paragraph" w:styleId="1108">
    <w:name w:val="Нумерованный 1 конец"/>
    <w:basedOn w:val="1092"/>
    <w:next w:val="1107"/>
    <w:qFormat/>
    <w:pPr>
      <w:ind w:left="0" w:right="0" w:firstLine="0"/>
      <w:spacing w:before="0" w:after="0"/>
    </w:pPr>
  </w:style>
  <w:style w:type="paragraph" w:styleId="1109">
    <w:name w:val="Нумерованный 1 прод."/>
    <w:basedOn w:val="1092"/>
    <w:qFormat/>
    <w:pPr>
      <w:ind w:left="0" w:right="0" w:firstLine="0"/>
      <w:spacing w:before="0" w:after="0"/>
    </w:pPr>
  </w:style>
  <w:style w:type="paragraph" w:styleId="1110">
    <w:name w:val="Нумерованный 2 начало"/>
    <w:basedOn w:val="1092"/>
    <w:next w:val="1111"/>
    <w:qFormat/>
    <w:pPr>
      <w:ind w:left="0" w:right="0" w:firstLine="0"/>
      <w:spacing w:before="0" w:after="0"/>
    </w:pPr>
  </w:style>
  <w:style w:type="paragraph" w:styleId="1111">
    <w:name w:val="List Number 2"/>
    <w:basedOn w:val="1092"/>
    <w:pPr>
      <w:ind w:left="0" w:right="0" w:firstLine="0"/>
      <w:spacing w:before="0" w:after="0"/>
    </w:pPr>
  </w:style>
  <w:style w:type="paragraph" w:styleId="1112">
    <w:name w:val="Нумерованный 2 конец"/>
    <w:basedOn w:val="1092"/>
    <w:next w:val="1111"/>
    <w:qFormat/>
    <w:pPr>
      <w:ind w:left="0" w:right="0" w:firstLine="0"/>
      <w:spacing w:before="0" w:after="0"/>
    </w:pPr>
  </w:style>
  <w:style w:type="paragraph" w:styleId="1113">
    <w:name w:val="Нумерованный 2 прод."/>
    <w:basedOn w:val="1092"/>
    <w:qFormat/>
    <w:pPr>
      <w:ind w:left="0" w:right="0" w:firstLine="0"/>
      <w:spacing w:before="0" w:after="0"/>
    </w:pPr>
  </w:style>
  <w:style w:type="paragraph" w:styleId="1114">
    <w:name w:val="Нумерованный 3 начало"/>
    <w:basedOn w:val="1092"/>
    <w:next w:val="1115"/>
    <w:qFormat/>
    <w:pPr>
      <w:ind w:left="0" w:right="0" w:firstLine="0"/>
      <w:spacing w:before="0" w:after="0"/>
    </w:pPr>
  </w:style>
  <w:style w:type="paragraph" w:styleId="1115">
    <w:name w:val="List Number 3"/>
    <w:basedOn w:val="1092"/>
    <w:pPr>
      <w:ind w:left="0" w:right="0" w:firstLine="0"/>
      <w:spacing w:before="0" w:after="0"/>
    </w:pPr>
  </w:style>
  <w:style w:type="paragraph" w:styleId="1116">
    <w:name w:val="Нумерованный 3 конец"/>
    <w:basedOn w:val="1092"/>
    <w:next w:val="1115"/>
    <w:qFormat/>
    <w:pPr>
      <w:ind w:left="0" w:right="0" w:firstLine="0"/>
      <w:spacing w:before="0" w:after="0"/>
    </w:pPr>
  </w:style>
  <w:style w:type="paragraph" w:styleId="1117">
    <w:name w:val="Нумерованный 3 прод."/>
    <w:basedOn w:val="1092"/>
    <w:qFormat/>
    <w:pPr>
      <w:ind w:left="0" w:right="0" w:firstLine="0"/>
      <w:spacing w:before="0" w:after="0"/>
    </w:pPr>
  </w:style>
  <w:style w:type="paragraph" w:styleId="1118">
    <w:name w:val="Нумерованный 4 начало"/>
    <w:basedOn w:val="1092"/>
    <w:next w:val="1119"/>
    <w:qFormat/>
    <w:pPr>
      <w:ind w:left="0" w:right="0" w:firstLine="0"/>
      <w:spacing w:before="0" w:after="0"/>
    </w:pPr>
  </w:style>
  <w:style w:type="paragraph" w:styleId="1119">
    <w:name w:val="List Number 4"/>
    <w:basedOn w:val="1092"/>
    <w:pPr>
      <w:ind w:left="0" w:right="0" w:firstLine="0"/>
      <w:spacing w:before="0" w:after="0"/>
    </w:pPr>
  </w:style>
  <w:style w:type="paragraph" w:styleId="1120">
    <w:name w:val="Нумерованный 4 конец"/>
    <w:basedOn w:val="1092"/>
    <w:next w:val="1119"/>
    <w:qFormat/>
    <w:pPr>
      <w:ind w:left="0" w:right="0" w:firstLine="0"/>
      <w:spacing w:before="0" w:after="0"/>
    </w:pPr>
  </w:style>
  <w:style w:type="paragraph" w:styleId="1121">
    <w:name w:val="Нумерованный 4 прод."/>
    <w:basedOn w:val="1092"/>
    <w:qFormat/>
    <w:pPr>
      <w:ind w:left="0" w:right="0" w:firstLine="0"/>
      <w:spacing w:before="0" w:after="0"/>
    </w:pPr>
  </w:style>
  <w:style w:type="paragraph" w:styleId="1122">
    <w:name w:val="Нумерованный 5 начало"/>
    <w:basedOn w:val="1092"/>
    <w:next w:val="1123"/>
    <w:qFormat/>
    <w:pPr>
      <w:ind w:left="0" w:right="0" w:firstLine="0"/>
      <w:spacing w:before="0" w:after="0"/>
    </w:pPr>
  </w:style>
  <w:style w:type="paragraph" w:styleId="1123">
    <w:name w:val="List Number 5"/>
    <w:basedOn w:val="1092"/>
    <w:pPr>
      <w:ind w:left="0" w:right="0" w:firstLine="0"/>
      <w:spacing w:before="0" w:after="0"/>
    </w:pPr>
  </w:style>
  <w:style w:type="paragraph" w:styleId="1124">
    <w:name w:val="Нумерованный 5 конец"/>
    <w:basedOn w:val="1092"/>
    <w:next w:val="1123"/>
    <w:qFormat/>
    <w:pPr>
      <w:ind w:left="0" w:right="0" w:firstLine="0"/>
      <w:spacing w:before="0" w:after="0"/>
    </w:pPr>
  </w:style>
  <w:style w:type="paragraph" w:styleId="1125">
    <w:name w:val="Нумерованный 5 прод."/>
    <w:basedOn w:val="1092"/>
    <w:qFormat/>
    <w:pPr>
      <w:ind w:left="0" w:right="0" w:firstLine="0"/>
      <w:spacing w:before="0" w:after="0"/>
    </w:pPr>
  </w:style>
  <w:style w:type="paragraph" w:styleId="1126">
    <w:name w:val="Список 1 начало"/>
    <w:basedOn w:val="1092"/>
    <w:next w:val="1127"/>
    <w:qFormat/>
    <w:pPr>
      <w:ind w:left="0" w:right="0" w:firstLine="0"/>
      <w:spacing w:before="0" w:after="0"/>
    </w:pPr>
  </w:style>
  <w:style w:type="paragraph" w:styleId="1127">
    <w:name w:val="List Bullet"/>
    <w:basedOn w:val="1092"/>
    <w:pPr>
      <w:numPr>
        <w:ilvl w:val="0"/>
        <w:numId w:val="2"/>
      </w:numPr>
      <w:spacing w:before="0" w:after="0"/>
    </w:pPr>
  </w:style>
  <w:style w:type="paragraph" w:styleId="1128">
    <w:name w:val="Список 1 конец"/>
    <w:basedOn w:val="1092"/>
    <w:next w:val="1127"/>
    <w:qFormat/>
    <w:pPr>
      <w:ind w:left="0" w:right="0" w:firstLine="0"/>
      <w:spacing w:before="0" w:after="0"/>
    </w:pPr>
  </w:style>
  <w:style w:type="paragraph" w:styleId="1129">
    <w:name w:val="List Continue"/>
    <w:basedOn w:val="1092"/>
    <w:pPr>
      <w:ind w:left="0" w:right="0" w:firstLine="0"/>
      <w:spacing w:before="0" w:after="0"/>
    </w:pPr>
  </w:style>
  <w:style w:type="paragraph" w:styleId="1130">
    <w:name w:val="Список 2 начало"/>
    <w:basedOn w:val="1092"/>
    <w:next w:val="1131"/>
    <w:qFormat/>
    <w:pPr>
      <w:ind w:left="0" w:right="0" w:firstLine="0"/>
      <w:spacing w:before="0" w:after="0"/>
    </w:pPr>
  </w:style>
  <w:style w:type="paragraph" w:styleId="1131">
    <w:name w:val="List Bullet 2"/>
    <w:basedOn w:val="1092"/>
    <w:pPr>
      <w:ind w:left="0" w:right="0" w:firstLine="0"/>
      <w:spacing w:before="0" w:after="0"/>
    </w:pPr>
  </w:style>
  <w:style w:type="paragraph" w:styleId="1132">
    <w:name w:val="Список 2 конец"/>
    <w:basedOn w:val="1092"/>
    <w:next w:val="1131"/>
    <w:qFormat/>
    <w:pPr>
      <w:ind w:left="0" w:right="0" w:firstLine="0"/>
      <w:spacing w:before="0" w:after="0"/>
    </w:pPr>
  </w:style>
  <w:style w:type="paragraph" w:styleId="1133">
    <w:name w:val="List Continue 2"/>
    <w:basedOn w:val="1092"/>
    <w:pPr>
      <w:ind w:left="0" w:right="0" w:firstLine="0"/>
      <w:spacing w:before="0" w:after="0"/>
    </w:pPr>
  </w:style>
  <w:style w:type="paragraph" w:styleId="1134">
    <w:name w:val="Список 3 начало"/>
    <w:basedOn w:val="1092"/>
    <w:next w:val="1135"/>
    <w:qFormat/>
    <w:pPr>
      <w:ind w:left="0" w:right="0" w:firstLine="0"/>
      <w:spacing w:before="0" w:after="0"/>
    </w:pPr>
  </w:style>
  <w:style w:type="paragraph" w:styleId="1135">
    <w:name w:val="List Bullet 3"/>
    <w:basedOn w:val="1092"/>
    <w:pPr>
      <w:ind w:left="0" w:right="0" w:firstLine="0"/>
      <w:spacing w:before="0" w:after="0"/>
    </w:pPr>
  </w:style>
  <w:style w:type="paragraph" w:styleId="1136">
    <w:name w:val="Список 3 конец"/>
    <w:basedOn w:val="1092"/>
    <w:next w:val="1135"/>
    <w:qFormat/>
    <w:pPr>
      <w:ind w:left="0" w:right="0" w:firstLine="0"/>
      <w:spacing w:before="0" w:after="0"/>
    </w:pPr>
  </w:style>
  <w:style w:type="paragraph" w:styleId="1137">
    <w:name w:val="List Continue 3"/>
    <w:basedOn w:val="1092"/>
    <w:pPr>
      <w:ind w:left="0" w:right="0" w:firstLine="0"/>
      <w:spacing w:before="0" w:after="0"/>
    </w:pPr>
  </w:style>
  <w:style w:type="paragraph" w:styleId="1138">
    <w:name w:val="Список 4 начало"/>
    <w:basedOn w:val="1092"/>
    <w:next w:val="1139"/>
    <w:qFormat/>
    <w:pPr>
      <w:ind w:left="0" w:right="0" w:firstLine="0"/>
      <w:spacing w:before="0" w:after="0"/>
    </w:pPr>
  </w:style>
  <w:style w:type="paragraph" w:styleId="1139">
    <w:name w:val="List Bullet 4"/>
    <w:basedOn w:val="1092"/>
    <w:pPr>
      <w:ind w:left="0" w:right="0" w:firstLine="0"/>
      <w:spacing w:before="0" w:after="0"/>
    </w:pPr>
  </w:style>
  <w:style w:type="paragraph" w:styleId="1140">
    <w:name w:val="Список 4 конец"/>
    <w:basedOn w:val="1092"/>
    <w:next w:val="1139"/>
    <w:qFormat/>
    <w:pPr>
      <w:ind w:left="0" w:right="0" w:firstLine="0"/>
      <w:spacing w:before="0" w:after="0"/>
    </w:pPr>
  </w:style>
  <w:style w:type="paragraph" w:styleId="1141">
    <w:name w:val="List Continue 4"/>
    <w:basedOn w:val="1092"/>
    <w:pPr>
      <w:ind w:left="0" w:right="0" w:firstLine="0"/>
      <w:spacing w:before="0" w:after="0"/>
    </w:pPr>
  </w:style>
  <w:style w:type="paragraph" w:styleId="1142">
    <w:name w:val="Список 5 начало"/>
    <w:basedOn w:val="1092"/>
    <w:next w:val="1143"/>
    <w:qFormat/>
    <w:pPr>
      <w:ind w:left="0" w:right="0" w:firstLine="0"/>
      <w:spacing w:before="0" w:after="0"/>
    </w:pPr>
  </w:style>
  <w:style w:type="paragraph" w:styleId="1143">
    <w:name w:val="List Bullet 5"/>
    <w:basedOn w:val="1092"/>
    <w:pPr>
      <w:ind w:left="0" w:right="0" w:firstLine="0"/>
      <w:spacing w:before="0" w:after="0"/>
    </w:pPr>
  </w:style>
  <w:style w:type="paragraph" w:styleId="1144">
    <w:name w:val="Список 5 конец"/>
    <w:basedOn w:val="1092"/>
    <w:next w:val="1143"/>
    <w:qFormat/>
    <w:pPr>
      <w:ind w:left="0" w:right="0" w:firstLine="0"/>
      <w:spacing w:before="0" w:after="0"/>
    </w:pPr>
  </w:style>
  <w:style w:type="paragraph" w:styleId="1145">
    <w:name w:val="List Continue 5"/>
    <w:basedOn w:val="1092"/>
    <w:pPr>
      <w:ind w:left="0" w:right="0" w:firstLine="0"/>
      <w:spacing w:before="0" w:after="0"/>
    </w:pPr>
  </w:style>
  <w:style w:type="paragraph" w:styleId="1146">
    <w:name w:val="Index Heading"/>
    <w:basedOn w:val="1090"/>
    <w:pPr>
      <w:ind w:left="0" w:right="0" w:firstLine="0"/>
    </w:pPr>
  </w:style>
  <w:style w:type="paragraph" w:styleId="1147">
    <w:name w:val="Index 1"/>
    <w:basedOn w:val="1094"/>
    <w:pPr>
      <w:ind w:left="0" w:right="0" w:firstLine="0"/>
    </w:pPr>
  </w:style>
  <w:style w:type="paragraph" w:styleId="1148">
    <w:name w:val="Index 2"/>
    <w:basedOn w:val="1094"/>
    <w:pPr>
      <w:ind w:left="0" w:right="0" w:firstLine="0"/>
    </w:pPr>
  </w:style>
  <w:style w:type="paragraph" w:styleId="1149">
    <w:name w:val="Index 3"/>
    <w:basedOn w:val="1094"/>
    <w:pPr>
      <w:ind w:left="0" w:right="0" w:firstLine="0"/>
    </w:pPr>
  </w:style>
  <w:style w:type="paragraph" w:styleId="1150">
    <w:name w:val="Разделитель предметного указателя"/>
    <w:basedOn w:val="1094"/>
    <w:qFormat/>
    <w:pPr>
      <w:ind w:left="0" w:right="0" w:firstLine="0"/>
    </w:pPr>
  </w:style>
  <w:style w:type="paragraph" w:styleId="1151">
    <w:name w:val="TOC Heading"/>
    <w:basedOn w:val="1090"/>
    <w:next w:val="1152"/>
    <w:qFormat/>
    <w:pPr>
      <w:ind w:left="0" w:right="0" w:firstLine="0"/>
    </w:pPr>
  </w:style>
  <w:style w:type="paragraph" w:styleId="1152">
    <w:name w:val="toc 1"/>
    <w:basedOn w:val="1094"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1153">
    <w:name w:val="toc 2"/>
    <w:basedOn w:val="1094"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1154">
    <w:name w:val="toc 3"/>
    <w:basedOn w:val="1094"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1155">
    <w:name w:val="toc 4"/>
    <w:basedOn w:val="1094"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1156">
    <w:name w:val="toc 5"/>
    <w:basedOn w:val="1094"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1157">
    <w:name w:val="Заголовок указателей пользователя"/>
    <w:basedOn w:val="1090"/>
    <w:qFormat/>
  </w:style>
  <w:style w:type="paragraph" w:styleId="1158">
    <w:name w:val="Указатель пользователя 1"/>
    <w:basedOn w:val="109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1159">
    <w:name w:val="Указатель пользователя 2"/>
    <w:basedOn w:val="1094"/>
    <w:qFormat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1160">
    <w:name w:val="Указатель пользователя 3"/>
    <w:basedOn w:val="1094"/>
    <w:qFormat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1161">
    <w:name w:val="Указатель пользователя 4"/>
    <w:basedOn w:val="1094"/>
    <w:qFormat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1162">
    <w:name w:val="Указатель пользователя 5"/>
    <w:basedOn w:val="1094"/>
    <w:qFormat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1163">
    <w:name w:val="toc 6"/>
    <w:basedOn w:val="1094"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1164">
    <w:name w:val="toc 7"/>
    <w:basedOn w:val="1094"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1165">
    <w:name w:val="toc 8"/>
    <w:basedOn w:val="1094"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1166">
    <w:name w:val="toc 9"/>
    <w:basedOn w:val="1094"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1167">
    <w:name w:val="Оглавление 10"/>
    <w:basedOn w:val="1094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1168">
    <w:name w:val="Illustration Index 1"/>
    <w:basedOn w:val="109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1169">
    <w:name w:val="Заголовок списка объектов"/>
    <w:basedOn w:val="1090"/>
    <w:qFormat/>
    <w:pPr>
      <w:ind w:left="0" w:right="0" w:firstLine="0"/>
    </w:pPr>
  </w:style>
  <w:style w:type="paragraph" w:styleId="1170">
    <w:name w:val="Список объектов 1"/>
    <w:basedOn w:val="109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1171">
    <w:name w:val="Заголовок списка таблиц"/>
    <w:basedOn w:val="1090"/>
    <w:qFormat/>
    <w:pPr>
      <w:ind w:left="0" w:right="0" w:firstLine="0"/>
    </w:pPr>
  </w:style>
  <w:style w:type="paragraph" w:styleId="1172">
    <w:name w:val="Список таблиц 1"/>
    <w:basedOn w:val="109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1173">
    <w:name w:val="Table of Authorities"/>
    <w:basedOn w:val="1090"/>
    <w:pPr>
      <w:ind w:left="0" w:right="0" w:firstLine="0"/>
    </w:pPr>
  </w:style>
  <w:style w:type="paragraph" w:styleId="1174">
    <w:name w:val="Библиография 1"/>
    <w:basedOn w:val="1094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1175">
    <w:name w:val="Указатель пользователя 6"/>
    <w:basedOn w:val="1094"/>
    <w:qFormat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1176">
    <w:name w:val="Указатель пользователя 7"/>
    <w:basedOn w:val="1094"/>
    <w:qFormat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1177">
    <w:name w:val="Указатель пользователя 8"/>
    <w:basedOn w:val="1094"/>
    <w:qFormat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1178">
    <w:name w:val="Указатель пользователя 9"/>
    <w:basedOn w:val="1094"/>
    <w:qFormat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1179">
    <w:name w:val="Указатель пользователя 10"/>
    <w:basedOn w:val="1094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1180">
    <w:name w:val="Колонтитул"/>
    <w:basedOn w:val="1054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1181">
    <w:name w:val="Header"/>
    <w:basedOn w:val="1054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182">
    <w:name w:val="Верхний колонтитул слева"/>
    <w:basedOn w:val="1054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183">
    <w:name w:val="Верхний колонтитул справа"/>
    <w:basedOn w:val="1054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184">
    <w:name w:val="Footer"/>
    <w:basedOn w:val="1054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185">
    <w:name w:val="Нижний колонтитул слева"/>
    <w:basedOn w:val="1054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186">
    <w:name w:val="Нижний колонтитул справа"/>
    <w:basedOn w:val="1054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187">
    <w:name w:val="Содержимое таблицы"/>
    <w:basedOn w:val="1054"/>
    <w:qFormat/>
  </w:style>
  <w:style w:type="paragraph" w:styleId="1188">
    <w:name w:val="Заголовок таблицы"/>
    <w:basedOn w:val="1187"/>
    <w:qFormat/>
    <w:pPr>
      <w:jc w:val="center"/>
    </w:pPr>
    <w:rPr>
      <w:b/>
    </w:rPr>
  </w:style>
  <w:style w:type="paragraph" w:styleId="1189">
    <w:name w:val="Иллюстрация"/>
    <w:basedOn w:val="1093"/>
    <w:qFormat/>
  </w:style>
  <w:style w:type="paragraph" w:styleId="1190">
    <w:name w:val="Таблица"/>
    <w:basedOn w:val="1093"/>
    <w:qFormat/>
  </w:style>
  <w:style w:type="paragraph" w:styleId="1191">
    <w:name w:val="Текст"/>
    <w:basedOn w:val="1093"/>
    <w:qFormat/>
  </w:style>
  <w:style w:type="paragraph" w:styleId="1192">
    <w:name w:val="Содержимое врезки"/>
    <w:basedOn w:val="1054"/>
    <w:qFormat/>
  </w:style>
  <w:style w:type="paragraph" w:styleId="1193">
    <w:name w:val="footnote text"/>
    <w:basedOn w:val="1054"/>
    <w:pPr>
      <w:ind w:left="0" w:right="0" w:firstLine="0"/>
      <w:jc w:val="left"/>
    </w:pPr>
    <w:rPr>
      <w:sz w:val="28"/>
      <w:szCs w:val="24"/>
    </w:rPr>
  </w:style>
  <w:style w:type="paragraph" w:styleId="1194">
    <w:name w:val="Envelope Address"/>
    <w:basedOn w:val="1054"/>
    <w:pPr>
      <w:spacing w:before="0" w:after="0"/>
    </w:pPr>
  </w:style>
  <w:style w:type="paragraph" w:styleId="1195">
    <w:name w:val="Envelope Return"/>
    <w:basedOn w:val="1054"/>
    <w:pPr>
      <w:spacing w:before="0" w:after="0"/>
    </w:pPr>
  </w:style>
  <w:style w:type="paragraph" w:styleId="1196">
    <w:name w:val="endnote text"/>
    <w:basedOn w:val="1054"/>
    <w:pPr>
      <w:ind w:left="0" w:right="0" w:firstLine="0"/>
    </w:pPr>
    <w:rPr>
      <w:sz w:val="28"/>
      <w:szCs w:val="24"/>
    </w:rPr>
  </w:style>
  <w:style w:type="paragraph" w:styleId="1197">
    <w:name w:val="Рисунок"/>
    <w:basedOn w:val="1093"/>
    <w:qFormat/>
  </w:style>
  <w:style w:type="paragraph" w:styleId="1198">
    <w:name w:val="Текст в заданном формате"/>
    <w:basedOn w:val="1054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1199">
    <w:name w:val="Горизонтальная линия"/>
    <w:basedOn w:val="1054"/>
    <w:next w:val="1091"/>
    <w:qFormat/>
    <w:pPr>
      <w:spacing w:before="0" w:after="0"/>
      <w:pBdr>
        <w:bottom w:val="single" w:color="000000" w:sz="8" w:space="0"/>
      </w:pBdr>
    </w:pPr>
    <w:rPr>
      <w:sz w:val="4"/>
      <w:szCs w:val="24"/>
    </w:rPr>
  </w:style>
  <w:style w:type="paragraph" w:styleId="1200">
    <w:name w:val="Содержимое списка"/>
    <w:basedOn w:val="1054"/>
    <w:qFormat/>
    <w:pPr>
      <w:ind w:left="0" w:right="0" w:firstLine="0"/>
    </w:pPr>
  </w:style>
  <w:style w:type="paragraph" w:styleId="1201">
    <w:name w:val="Заголовок списка"/>
    <w:basedOn w:val="1054"/>
    <w:next w:val="1200"/>
    <w:qFormat/>
    <w:pPr>
      <w:ind w:left="0" w:right="0" w:firstLine="0"/>
    </w:pPr>
  </w:style>
  <w:style w:type="paragraph" w:styleId="1202">
    <w:name w:val="Гриф_Экземпляр"/>
    <w:basedOn w:val="1054"/>
    <w:qFormat/>
    <w:pPr>
      <w:ind w:left="0" w:right="0" w:firstLine="0"/>
    </w:pPr>
    <w:rPr>
      <w:sz w:val="24"/>
    </w:rPr>
  </w:style>
  <w:style w:type="paragraph" w:styleId="1203">
    <w:name w:val="Исполнитель документа"/>
    <w:basedOn w:val="1054"/>
    <w:qFormat/>
    <w:pPr>
      <w:jc w:val="left"/>
    </w:pPr>
    <w:rPr>
      <w:sz w:val="24"/>
    </w:rPr>
  </w:style>
  <w:style w:type="paragraph" w:styleId="1204">
    <w:name w:val="Заголовок списка иллюстраций"/>
    <w:basedOn w:val="1090"/>
    <w:qFormat/>
    <w:pPr>
      <w:ind w:left="0" w:right="0" w:firstLine="0"/>
      <w:jc w:val="center"/>
      <w:suppressLineNumbers/>
    </w:pPr>
  </w:style>
  <w:style w:type="paragraph" w:styleId="1205">
    <w:name w:val="ConsPlusNormal"/>
    <w:qFormat/>
    <w:pPr>
      <w:jc w:val="left"/>
      <w:spacing w:before="0" w:after="0" w:line="240" w:lineRule="auto"/>
      <w:widowControl w:val="off"/>
    </w:pPr>
    <w:rPr>
      <w:rFonts w:ascii="Arial" w:hAnsi="Arial" w:eastAsia="Source Han Sans CN Regular" w:cs="Arial"/>
      <w:color w:val="auto"/>
      <w:sz w:val="20"/>
      <w:szCs w:val="22"/>
      <w:lang w:val="ru-RU" w:eastAsia="ru-RU" w:bidi="ar-SA"/>
    </w:rPr>
  </w:style>
  <w:style w:type="paragraph" w:styleId="1206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Source Han Sans CN Regular" w:cs="Arial"/>
      <w:b/>
      <w:color w:val="auto"/>
      <w:sz w:val="20"/>
      <w:szCs w:val="22"/>
      <w:lang w:val="ru-RU" w:eastAsia="ru-RU" w:bidi="ar-SA"/>
    </w:rPr>
  </w:style>
  <w:style w:type="numbering" w:styleId="1207">
    <w:name w:val="Нумерованный 123"/>
    <w:qFormat/>
  </w:style>
  <w:style w:type="numbering" w:styleId="1208">
    <w:name w:val="Нумерованный ABC"/>
    <w:qFormat/>
  </w:style>
  <w:style w:type="numbering" w:styleId="1209">
    <w:name w:val="Нумерованный abc1"/>
    <w:qFormat/>
  </w:style>
  <w:style w:type="numbering" w:styleId="1210">
    <w:name w:val="Нумерованный IVX"/>
    <w:qFormat/>
  </w:style>
  <w:style w:type="numbering" w:styleId="1211">
    <w:name w:val="Нумерованный ivx1"/>
    <w:qFormat/>
  </w:style>
  <w:style w:type="numbering" w:styleId="1212">
    <w:name w:val="Маркированный •"/>
    <w:qFormat/>
  </w:style>
  <w:style w:type="numbering" w:styleId="1213">
    <w:name w:val="Маркированный –"/>
    <w:qFormat/>
  </w:style>
  <w:style w:type="numbering" w:styleId="1214">
    <w:name w:val="Маркированный ☑"/>
    <w:qFormat/>
  </w:style>
  <w:style w:type="numbering" w:styleId="1215">
    <w:name w:val="Маркированный ➢"/>
    <w:qFormat/>
  </w:style>
  <w:style w:type="numbering" w:styleId="1216">
    <w:name w:val="Маркированный ✗"/>
    <w:qFormat/>
  </w:style>
  <w:style w:type="numbering" w:styleId="1217">
    <w:name w:val="Нумерованный 1)"/>
    <w:qFormat/>
  </w:style>
  <w:style w:type="numbering" w:styleId="1218">
    <w:name w:val="Нумерованный а)"/>
    <w:qFormat/>
  </w:style>
  <w:style w:type="numbering" w:styleId="1219">
    <w:name w:val="Нумерованный для таблиц"/>
    <w:qFormat/>
  </w:style>
  <w:style w:type="character" w:styleId="4558" w:default="1">
    <w:name w:val="Default Paragraph Font"/>
    <w:uiPriority w:val="1"/>
    <w:semiHidden/>
    <w:unhideWhenUsed/>
  </w:style>
  <w:style w:type="numbering" w:styleId="4559" w:default="1">
    <w:name w:val="No List"/>
    <w:uiPriority w:val="99"/>
    <w:semiHidden/>
    <w:unhideWhenUsed/>
  </w:style>
  <w:style w:type="table" w:styleId="45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header" Target="header18.xml" /><Relationship Id="rId27" Type="http://schemas.openxmlformats.org/officeDocument/2006/relationships/header" Target="header19.xml" /><Relationship Id="rId28" Type="http://schemas.openxmlformats.org/officeDocument/2006/relationships/footer" Target="footer1.xml" /><Relationship Id="rId29" Type="http://schemas.openxmlformats.org/officeDocument/2006/relationships/footer" Target="footer2.xml" /><Relationship Id="rId30" Type="http://schemas.openxmlformats.org/officeDocument/2006/relationships/footer" Target="footer3.xml" /><Relationship Id="rId31" Type="http://schemas.openxmlformats.org/officeDocument/2006/relationships/footer" Target="footer4.xml" /><Relationship Id="rId32" Type="http://schemas.openxmlformats.org/officeDocument/2006/relationships/footer" Target="footer5.xml" /><Relationship Id="rId33" Type="http://schemas.openxmlformats.org/officeDocument/2006/relationships/footer" Target="footer6.xml" /><Relationship Id="rId34" Type="http://schemas.openxmlformats.org/officeDocument/2006/relationships/footer" Target="footer7.xml" /><Relationship Id="rId35" Type="http://schemas.openxmlformats.org/officeDocument/2006/relationships/footer" Target="footer8.xml" /><Relationship Id="rId36" Type="http://schemas.openxmlformats.org/officeDocument/2006/relationships/footer" Target="footer9.xml" /><Relationship Id="rId37" Type="http://schemas.openxmlformats.org/officeDocument/2006/relationships/footer" Target="footer10.xml" /><Relationship Id="rId38" Type="http://schemas.openxmlformats.org/officeDocument/2006/relationships/footer" Target="footer11.xml" /><Relationship Id="rId39" Type="http://schemas.openxmlformats.org/officeDocument/2006/relationships/footer" Target="footer12.xml" /><Relationship Id="rId40" Type="http://schemas.openxmlformats.org/officeDocument/2006/relationships/footer" Target="footer13.xml" /><Relationship Id="rId41" Type="http://schemas.openxmlformats.org/officeDocument/2006/relationships/footer" Target="footer14.xml" /><Relationship Id="rId42" Type="http://schemas.openxmlformats.org/officeDocument/2006/relationships/footer" Target="footer15.xml" /><Relationship Id="rId43" Type="http://schemas.openxmlformats.org/officeDocument/2006/relationships/footer" Target="footer16.xml" /><Relationship Id="rId44" Type="http://schemas.openxmlformats.org/officeDocument/2006/relationships/footer" Target="footer17.xml" /><Relationship Id="rId45" Type="http://schemas.openxmlformats.org/officeDocument/2006/relationships/footer" Target="footer18.xml" /><Relationship Id="rId46" Type="http://schemas.openxmlformats.org/officeDocument/2006/relationships/footer" Target="footer19.xml" /><Relationship Id="rId47" Type="http://schemas.openxmlformats.org/officeDocument/2006/relationships/hyperlink" Target="consultantplus://offline/ref=7359D4CD4B340AD67459C8DD3544E7AAA15AB4BF75392B0B81461D78A43DA3CCDCDB172460CEB6703A608B0180F4CE43CB31B50614EBF069D41FEB43L461K" TargetMode="External"/><Relationship Id="rId48" Type="http://schemas.openxmlformats.org/officeDocument/2006/relationships/hyperlink" Target="consultantplus://offline/ref=7359D4CD4B340AD67459C8DD3544E7AAA15AB4BF75392B0B81461D78A43DA3CCDCDB172460CEB6703A608B0180F4CE43CB31B50614EBF069D41FEB43L461K" TargetMode="External"/><Relationship Id="rId49" Type="http://schemas.openxmlformats.org/officeDocument/2006/relationships/hyperlink" Target="consultantplus://offline/ref=BC91884AF26FE820C48653F0AB92ABB69F7173BF45F26D873F8E99063AB4C1585E2F4B2DC4C32DBDC83628A97BU2K9L" TargetMode="External"/><Relationship Id="rId50" Type="http://schemas.openxmlformats.org/officeDocument/2006/relationships/hyperlink" Target="consultantplus://offline/ref=BC91884AF26FE820C48653F0AB92ABB69F7173BF45F26D873F8E99063AB4C1585E2F4B2DC4C32DBDC83628A97BU2K9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14.xml.rels><?xml version="1.0" encoding="UTF-8" standalone="yes"?><Relationships xmlns="http://schemas.openxmlformats.org/package/2006/relationships"></Relationships>
</file>

<file path=word/_rels/footer15.xml.rels><?xml version="1.0" encoding="UTF-8" standalone="yes"?><Relationships xmlns="http://schemas.openxmlformats.org/package/2006/relationships"></Relationships>
</file>

<file path=word/_rels/footer16.xml.rels><?xml version="1.0" encoding="UTF-8" standalone="yes"?><Relationships xmlns="http://schemas.openxmlformats.org/package/2006/relationships"></Relationships>
</file>

<file path=word/_rels/footer17.xml.rels><?xml version="1.0" encoding="UTF-8" standalone="yes"?><Relationships xmlns="http://schemas.openxmlformats.org/package/2006/relationships"></Relationships>
</file>

<file path=word/_rels/footer18.xml.rels><?xml version="1.0" encoding="UTF-8" standalone="yes"?><Relationships xmlns="http://schemas.openxmlformats.org/package/2006/relationships"></Relationships>
</file>

<file path=word/_rels/footer19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lastModifiedBy>kadr-3</cp:lastModifiedBy>
  <cp:revision>14</cp:revision>
  <dcterms:created xsi:type="dcterms:W3CDTF">2025-10-23T17:30:20Z</dcterms:created>
  <dcterms:modified xsi:type="dcterms:W3CDTF">2025-10-28T10:13:06Z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