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widowControl w:val="off"/>
        <w:spacing w:before="0" w:after="0" w:line="360" w:lineRule="auto"/>
        <w:ind w:left="0" w:right="5386" w:firstLine="0"/>
        <w:jc w:val="left"/>
        <w:rPr>
          <w:b w:val="0"/>
          <w:bCs w:val="0"/>
        </w:rPr>
      </w:pPr>
      <w:r>
        <w:rPr>
          <w:b w:val="0"/>
          <w:bCs w:val="0"/>
        </w:rPr>
      </w:r>
    </w:p>
    <w:p>
      <w:pPr>
        <w:pStyle w:val="ConsPlusTitle"/>
        <w:widowControl w:val="off"/>
        <w:spacing w:before="0" w:after="0" w:line="360" w:lineRule="auto"/>
        <w:ind w:left="0" w:right="5386" w:firstLine="0"/>
        <w:jc w:val="left"/>
        <w:rPr>
          <w:b w:val="0"/>
          <w:bCs w:val="0"/>
        </w:rPr>
      </w:pPr>
      <w:r>
        <w:rPr>
          <w:b w:val="0"/>
          <w:bCs w:val="0"/>
        </w:rPr>
      </w:r>
    </w:p>
    <w:p>
      <w:pPr>
        <w:pStyle w:val="ConsPlusTitle"/>
        <w:widowControl w:val="off"/>
        <w:spacing w:before="0" w:after="0" w:line="360" w:lineRule="auto"/>
        <w:ind w:left="0" w:right="5386" w:firstLine="0"/>
        <w:jc w:val="left"/>
        <w:rPr>
          <w:b w:val="0"/>
          <w:bCs w:val="0"/>
        </w:rPr>
      </w:pPr>
      <w:r>
        <w:rPr>
          <w:b w:val="0"/>
          <w:bCs w:val="0"/>
        </w:rPr>
      </w:r>
    </w:p>
    <w:p>
      <w:pPr>
        <w:pStyle w:val="ConsPlusTitle"/>
        <w:widowControl w:val="off"/>
        <w:spacing w:before="0" w:after="0" w:line="240" w:lineRule="auto"/>
        <w:ind w:left="0" w:right="5386" w:firstLine="0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Об утверждении форм проверочных листов (списков контрольных вопросов), применяемых при осуществлении регионального Государственного контроля (надзора) за соблюдением Законодательства об архивном деле на территории Республики Татарстан</w:t>
      </w:r>
    </w:p>
    <w:p>
      <w:pPr>
        <w:pStyle w:val="ConsPlusNormal"/>
        <w:spacing w:line="240" w:lineRule="auto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ConsPlusNormal"/>
        <w:spacing w:line="360" w:lineRule="auto"/>
        <w:ind w:firstLine="54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В целях актуализации и повышения эффективности регионального государственного контроля (надзора) за соблюдением законодательства об архивном деле на территории Республики Татарстан, обеспечения единообразия проведения контрольно-надзорных мероприятий, а также приведение в соответствии с требованиями действующего законодательства Российской Федерации,</w:t>
      </w:r>
    </w:p>
    <w:p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 р и к а з ы в а ю:</w:t>
      </w:r>
    </w:p>
    <w:p>
      <w:pPr>
        <w:pStyle w:val="ConsPlusNormal"/>
        <w:spacing w:line="36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</w:t>
      </w:r>
      <w:bookmarkStart w:id="0" w:name="P18"/>
      <w:r>
        <w:rPr>
          <w:color w:val="auto"/>
          <w:sz w:val="28"/>
          <w:szCs w:val="28"/>
        </w:rPr>
        <w:t xml:space="preserve"> </w:t>
      </w:r>
      <w:bookmarkEnd w:id="0"/>
      <w:r>
        <w:rPr>
          <w:color w:val="auto"/>
          <w:sz w:val="28"/>
          <w:szCs w:val="28"/>
        </w:rPr>
        <w:t xml:space="preserve">Утвердить прилагаемые формы в новой редакции:</w:t>
      </w:r>
    </w:p>
    <w:p>
      <w:pPr>
        <w:pStyle w:val="ConsPlusNormal"/>
        <w:spacing w:before="0" w:after="0" w:line="360" w:lineRule="auto"/>
        <w:ind w:firstLine="540"/>
        <w:jc w:val="both"/>
      </w:pPr>
      <w:r>
        <w:rPr>
          <w:color w:val="auto"/>
          <w:sz w:val="28"/>
          <w:szCs w:val="28"/>
        </w:rPr>
        <w:t xml:space="preserve">- проверочного </w:t>
      </w:r>
      <w:hyperlink w:anchor="P50" w:tgtFrame=" Проверочный лист">
        <w:r>
          <w:rPr>
            <w:color w:val="auto"/>
            <w:sz w:val="28"/>
            <w:szCs w:val="28"/>
          </w:rPr>
          <w:t xml:space="preserve">листа</w:t>
        </w:r>
      </w:hyperlink>
      <w:r>
        <w:rPr>
          <w:color w:val="auto"/>
          <w:sz w:val="28"/>
          <w:szCs w:val="28"/>
        </w:rPr>
        <w:t xml:space="preserve"> (списка контрольных вопросов), применяемый при осуществлении регионального государственного контроля (надзора) за соблюдением законодательства об архивном деле на территории Республики Татарстан в отношении юридических лиц;</w:t>
      </w:r>
    </w:p>
    <w:p>
      <w:pPr>
        <w:pStyle w:val="ConsPlusNormal"/>
        <w:spacing w:before="0" w:after="0" w:line="360" w:lineRule="auto"/>
        <w:ind w:firstLine="540"/>
        <w:jc w:val="both"/>
      </w:pPr>
      <w:r>
        <w:rPr>
          <w:color w:val="auto"/>
          <w:sz w:val="28"/>
          <w:szCs w:val="28"/>
        </w:rPr>
        <w:t xml:space="preserve">- проверочного </w:t>
      </w:r>
      <w:hyperlink w:anchor="P499" w:tgtFrame=" Проверочный лист">
        <w:r>
          <w:rPr>
            <w:color w:val="auto"/>
            <w:sz w:val="28"/>
            <w:szCs w:val="28"/>
          </w:rPr>
          <w:t xml:space="preserve">листа</w:t>
        </w:r>
      </w:hyperlink>
      <w:r>
        <w:rPr>
          <w:color w:val="auto"/>
          <w:sz w:val="28"/>
          <w:szCs w:val="28"/>
        </w:rPr>
        <w:t xml:space="preserve"> (списка контрольных вопросов), применяемый при осуществлении регионального государственного контроля (надзора) за соблюдением законодательства об архивном деле на территории Республики Татарстан в отношении государственных и муниципальных архивов Республики Татарстан.</w:t>
      </w:r>
    </w:p>
    <w:p>
      <w:pPr>
        <w:pStyle w:val="ConsPlusNormal"/>
        <w:spacing w:before="0" w:after="0" w:line="360" w:lineRule="auto"/>
        <w:ind w:firstLine="540"/>
        <w:jc w:val="both"/>
      </w:pPr>
      <w:r>
        <w:rPr>
          <w:color w:val="auto"/>
          <w:sz w:val="28"/>
          <w:szCs w:val="28"/>
        </w:rPr>
        <w:t xml:space="preserve">2. Должностным лицам Государственного комитета Республики Татарстан по архивному делу, уполномоченным на осуществление регионального государственного контроля (надзора) за соблюдением законодательства об архивном деле на территории Республики Татарстан при проведении плановых контрольно-надзорных мероприятий обеспечить заполнение и подписание проверочных листов (списков контрольных вопросов), указанных в </w:t>
      </w:r>
      <w:hyperlink w:anchor="P18" w:tgtFrame="1. Утвердить прилагаемые формы:">
        <w:r>
          <w:rPr>
            <w:color w:val="auto"/>
            <w:sz w:val="28"/>
            <w:szCs w:val="28"/>
          </w:rPr>
          <w:t xml:space="preserve">пункте 1</w:t>
        </w:r>
      </w:hyperlink>
      <w:r>
        <w:rPr>
          <w:color w:val="auto"/>
          <w:sz w:val="28"/>
          <w:szCs w:val="28"/>
        </w:rPr>
        <w:t xml:space="preserve"> настоящего приказа.</w:t>
      </w:r>
    </w:p>
    <w:p>
      <w:pPr>
        <w:pStyle w:val="ConsPlusNormal"/>
        <w:spacing w:before="0" w:after="0" w:line="360" w:lineRule="auto"/>
        <w:ind w:firstLine="540"/>
        <w:jc w:val="both"/>
      </w:pPr>
      <w:r>
        <w:rPr>
          <w:color w:val="auto"/>
          <w:sz w:val="28"/>
          <w:szCs w:val="28"/>
        </w:rPr>
        <w:t xml:space="preserve">3.  </w:t>
      </w:r>
      <w:r>
        <w:rPr>
          <w:rFonts w:cs="Times New Roman"/>
          <w:color w:val="000000" w:themeColor="text1"/>
          <w:sz w:val="28"/>
          <w:szCs w:val="28"/>
        </w:rPr>
        <w:t xml:space="preserve">Признать утратившим силу приказ Государственного комитета Республики Татарстан по архивному делу от 28.02.2022 № 40-од "Об утверждении форм проверочных листов (списков контрольных вопросов), применяемых при осуществлении регионального государственного контроля (надзора) за соблюдением законодательства об архивном деле на территории Республики Татарстан".</w:t>
      </w:r>
    </w:p>
    <w:p>
      <w:pPr>
        <w:pStyle w:val="ConsPlusNormal"/>
        <w:spacing w:before="0" w:after="0" w:line="36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Сектору государственного контроля Государственного комитета Республики Татарстан по архивному делу обеспечить размещение настоящего приказа на официальном сайте Государственного комитета Республики Татарстан по архивному делу в сети "Интернет".</w:t>
      </w:r>
    </w:p>
    <w:p>
      <w:pPr>
        <w:pStyle w:val="ConsPlusNormal"/>
        <w:spacing w:before="0" w:after="0" w:line="36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Контроль за исполнением настоящего приказа возложить на заместителя председателя А.Р.Галимянову.</w:t>
      </w:r>
    </w:p>
    <w:p>
      <w:pPr>
        <w:pStyle w:val="ConsPlusNormal"/>
        <w:spacing w:before="0" w:after="0" w:line="36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/>
    </w:p>
    <w:p>
      <w:pPr>
        <w:pStyle w:val="ConsPlusNormal"/>
        <w:spacing w:before="240"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ConsPlusNormal"/>
        <w:spacing w:before="240"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                                                                                   Габдрахманова Г.З.</w:t>
      </w:r>
    </w:p>
    <w:p>
      <w:pPr>
        <w:pStyle w:val="ConsPlusNormal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ConsPlusNormal"/>
        <w:numPr>
          <w:numId w:val="0"/>
          <w:ilvl w:val="0"/>
        </w:numPr>
        <w:ind w:left="0" w:firstLine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>
        <w:br w:type="page" w:clear="all"/>
      </w:r>
    </w:p>
    <w:p>
      <w:pPr>
        <w:pStyle w:val="ConsPlusNormal"/>
        <w:numPr>
          <w:numId w:val="0"/>
          <w:ilvl w:val="0"/>
        </w:numPr>
        <w:ind w:left="0" w:firstLine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Утвержден приказом</w:t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Государственного комитета</w:t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Республики Татарстан по архивному делу</w:t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от _________________№________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Форма</w:t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8890" distB="8890" distL="8890" distR="8890" simplePos="0" relativeHeight="2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81280</wp:posOffset>
                </wp:positionV>
                <wp:extent cx="1882775" cy="1347470"/>
                <wp:effectExtent l="8890" t="8890" r="8890" b="8890"/>
                <wp:wrapNone/>
                <wp:docPr id="1" name="Врез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1882800" cy="134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spacing w:line="48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2"/>
                              <w:spacing w:line="48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QR-код</w:t>
                            </w:r>
                          </w:p>
                        </w:txbxContent>
                      </wps:txbx>
                      <wps:bodyPr lIns="-26640" tIns="-26640" rIns="-26640" bIns="-266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true;mso-position-horizontal-relative:text;margin-left:387.45pt;mso-position-horizontal:absolute;mso-position-vertical-relative:text;margin-top:6.40pt;mso-position-vertical:absolute;width:148.25pt;height:106.10pt;mso-wrap-distance-left:0.70pt;mso-wrap-distance-top:0.70pt;mso-wrap-distance-right:0.70pt;mso-wrap-distance-bottom:0.70pt;v-text-anchor:top;visibility:visible;" fillcolor="#FFFFFF" strokecolor="#000000" strokeweight="1.39pt">
                <v:textbox inset="0,0,0,0">
                  <w:txbxContent>
                    <w:p>
                      <w:pPr>
                        <w:pStyle w:val="Style22"/>
                        <w:spacing w:line="48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22"/>
                        <w:spacing w:line="48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QR-код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bookmarkStart w:id="1" w:name="P50"/>
      <w:bookmarkEnd w:id="1"/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Проверочный лист</w:t>
      </w:r>
    </w:p>
    <w:p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(список контрольных вопросов), применяемый при осуществления </w:t>
      </w:r>
    </w:p>
    <w:p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регионального государственного контроля (надзора) за соблюдением законодательства об архивном деле на территории Республики Татарстан в отношении юридических лиц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widowControl w:val="off"/>
        <w:spacing w:before="0" w:after="0" w:line="240" w:lineRule="auto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Дата заполнения проверочного листа: "___" ________ 20__ года.</w:t>
      </w:r>
    </w:p>
    <w:p>
      <w:pPr>
        <w:pStyle w:val="ConsPlusNonformat"/>
        <w:widowControl w:val="off"/>
        <w:spacing w:before="0" w:after="0" w:line="240" w:lineRule="auto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Наименование контрольного (надзорного) органа: Государственный комитет Республики Татарстан по архивному делу (далее - Госкомитет).</w:t>
      </w:r>
    </w:p>
    <w:p>
      <w:pPr>
        <w:pStyle w:val="ConsPlusNonformat"/>
        <w:widowControl w:val="off"/>
        <w:spacing w:before="0" w:after="0" w:line="240" w:lineRule="auto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Реквизиты нормативного   правового  акта об утверждении  формы проверочного листа: приказ Госкомитета от "___" ________ 2020 № __________.</w:t>
      </w:r>
    </w:p>
    <w:p>
      <w:pPr>
        <w:pStyle w:val="ConsPlusNonformat"/>
        <w:widowControl w:val="off"/>
        <w:spacing w:before="0" w:after="0" w:line="240" w:lineRule="auto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Наименование вида контроля, включенного в единый реестр видов регионального государственного контроля (надзора): региональный государственный   контроль  (надзор) за соблюдением законодательства об архивном деле на территории Республики Татарстан.</w:t>
      </w:r>
    </w:p>
    <w:p>
      <w:pPr>
        <w:pStyle w:val="ConsPlusNonformat"/>
        <w:widowControl w:val="off"/>
        <w:spacing w:before="0" w:after="0" w:line="240" w:lineRule="auto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Вид контрольного (надзорного) мероприятия: ________________________.</w:t>
      </w:r>
    </w:p>
    <w:p>
      <w:pPr>
        <w:pStyle w:val="ConsPlusNonformat"/>
        <w:widowControl w:val="off"/>
        <w:spacing w:before="0" w:after="0" w:line="240" w:lineRule="auto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Фамилия, имя и отчество (при наличии) индивидуального предпринимателя,  регистрационный номер индивидуального предпринимателя, адрес регистрации    индивидуального предпринимателя, наименование юридического лица, его  идентификационный номер налогоплательщика и (или) основной государственный 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>
      <w:pPr>
        <w:pStyle w:val="ConsPlusNonformat"/>
        <w:widowControl w:val="off"/>
        <w:spacing w:before="0" w:after="0" w:line="240" w:lineRule="auto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</w:t>
      </w:r>
    </w:p>
    <w:p>
      <w:pPr>
        <w:pStyle w:val="ConsPlusNonformat"/>
        <w:widowControl w:val="off"/>
        <w:spacing w:before="0" w:after="0" w:line="240" w:lineRule="auto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</w:t>
      </w:r>
    </w:p>
    <w:p>
      <w:pPr>
        <w:pStyle w:val="ConsPlusNonformat"/>
        <w:widowControl w:val="off"/>
        <w:spacing w:before="0" w:after="0" w:line="240" w:lineRule="auto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Объект  государственного  контроля  (надзора), в отношении которого проводится контрольное (надзорное) мероприятие:</w:t>
      </w:r>
    </w:p>
    <w:p>
      <w:pPr>
        <w:pStyle w:val="ConsPlusNonformat"/>
        <w:widowControl w:val="off"/>
        <w:spacing w:before="0" w:after="0" w:line="240" w:lineRule="auto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</w:t>
      </w:r>
    </w:p>
    <w:p>
      <w:pPr>
        <w:pStyle w:val="ConsPlusNonformat"/>
        <w:widowControl w:val="off"/>
        <w:spacing w:before="0" w:after="0" w:line="240" w:lineRule="auto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Место  (места)  проведения  контрольного (надзорного) мероприятия с заполнением проверочного листа:</w:t>
      </w:r>
    </w:p>
    <w:p>
      <w:pPr>
        <w:pStyle w:val="ConsPlusNonformat"/>
        <w:widowControl w:val="off"/>
        <w:spacing w:before="0" w:after="0" w:line="240" w:lineRule="auto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</w:t>
      </w:r>
    </w:p>
    <w:p>
      <w:pPr>
        <w:pStyle w:val="ConsPlusNonformat"/>
        <w:widowControl w:val="off"/>
        <w:spacing w:before="0" w:after="0" w:line="240" w:lineRule="auto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Реквизиты  решения  контрольного  (надзорного)  органа о проведении контрольного    (надзорного)    мероприятия:    Решение    Госкомитета   от</w:t>
      </w:r>
    </w:p>
    <w:p>
      <w:pPr>
        <w:pStyle w:val="ConsPlusNonformat"/>
        <w:widowControl w:val="off"/>
        <w:spacing w:before="0" w:after="0" w:line="240" w:lineRule="auto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"___" __________ 20 ___года № ____________________.</w:t>
      </w:r>
    </w:p>
    <w:p>
      <w:pPr>
        <w:pStyle w:val="ConsPlusNonformat"/>
        <w:widowControl w:val="off"/>
        <w:spacing w:before="0" w:after="0" w:line="240" w:lineRule="auto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Учетный номер контрольного (надзорного) мероприятия: _____________.</w:t>
      </w:r>
    </w:p>
    <w:p>
      <w:pPr>
        <w:pStyle w:val="ConsPlusNonformat"/>
        <w:widowControl w:val="off"/>
        <w:spacing w:before="0" w:after="0" w:line="240" w:lineRule="auto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Должность,   фамилия  и  инициалы  должностных  лиц  контрольного (надзорного)  органа,  проводящего  контрольное  (надзорное)  мероприятие и заполняющего проверочный лист:</w:t>
      </w:r>
    </w:p>
    <w:p>
      <w:pPr>
        <w:pStyle w:val="ConsPlusNonformat"/>
        <w:widowControl w:val="off"/>
        <w:spacing w:before="0" w:after="0" w:line="240" w:lineRule="auto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___________________________________________________________________;</w:t>
      </w:r>
    </w:p>
    <w:p>
      <w:pPr>
        <w:pStyle w:val="ConsPlusNonformat"/>
        <w:widowControl w:val="off"/>
        <w:spacing w:before="0" w:after="0" w:line="240" w:lineRule="auto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___________________________________________________________________.</w:t>
      </w:r>
    </w:p>
    <w:p>
      <w:pPr>
        <w:pStyle w:val="ConsPlusNonformat"/>
        <w:widowControl w:val="off"/>
        <w:spacing w:before="0" w:after="0" w:line="240" w:lineRule="auto"/>
        <w:ind w:left="0" w:right="0" w:firstLine="850"/>
        <w:jc w:val="both"/>
        <w:rPr>
          <w:rFonts w:ascii="Times New Roman" w:hAnsi="Times New Roman"/>
          <w:sz w:val="28"/>
          <w:szCs w:val="28"/>
        </w:rPr>
        <w:sectPr>
          <w:type w:val="nextPage"/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  <w:t xml:space="preserve">12. Список  контрольных  вопросов, 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tbl>
      <w:tblPr>
        <w:tblW w:w="14629" w:type="dxa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66"/>
        <w:gridCol w:w="4428"/>
        <w:gridCol w:w="4252"/>
        <w:gridCol w:w="1307"/>
        <w:gridCol w:w="1252"/>
        <w:gridCol w:w="2823"/>
      </w:tblGrid>
      <w:tr>
        <w:trPr/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N№ п/п</w:t>
            </w:r>
          </w:p>
        </w:tc>
        <w:tc>
          <w:tcPr>
            <w:tcW w:w="4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Перечень вопросов, отражающих содержание обязательных требований</w:t>
            </w:r>
          </w:p>
        </w:tc>
        <w:tc>
          <w:tcPr>
            <w:tcW w:w="4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Вывод о выполнении требований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Неприменимо (примечание)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428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2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</w:t>
            </w: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numPr>
                <w:numId w:val="0"/>
                <w:ilvl w:val="0"/>
              </w:numPr>
              <w:ind w:left="0"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Наличие организационно распорядительных документов, регулирующих архивное дело в организации</w:t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</w:p>
        </w:tc>
        <w:tc>
          <w:tcPr>
            <w:tcW w:w="442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правовой акт о создании архива и положения об архиве организации (предприятия, учреждения)?</w:t>
            </w:r>
          </w:p>
        </w:tc>
        <w:tc>
          <w:tcPr>
            <w:tcW w:w="42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6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Статьи 13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7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17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Федерального закона от 22 октября 2004 года № 125-ФЗ "Об архивном деле в Российской Федерации" (далее - Федеральный закон № 125-ФЗ).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</w:p>
        </w:tc>
        <w:tc>
          <w:tcPr>
            <w:tcW w:w="442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организационно-распорядительные документы о назначении ответственного в организации за обеспечение сохранности архивных документов и документов Архивного Фонда Российской Федерации (за архив), а также их учет, комплектование и использование, передачу на постоянное хранение в государственные или муниципальные архивы, в том числе документов по личному составу?</w:t>
            </w:r>
          </w:p>
        </w:tc>
        <w:tc>
          <w:tcPr>
            <w:tcW w:w="42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8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Статьи 13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9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21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0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23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Федерального закона № 125-ФЗ;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 1-3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утвержденный приказом Росархива от 31.07.2023 № 77 (далее — Правила Росархива)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</w:p>
        </w:tc>
        <w:tc>
          <w:tcPr>
            <w:tcW w:w="442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помещения под архив, соответствующего нормативному режиму хранения архивных документов?</w:t>
            </w:r>
          </w:p>
        </w:tc>
        <w:tc>
          <w:tcPr>
            <w:tcW w:w="42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1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Статья 13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Федерального закона № 125-ФЗ;</w:t>
            </w:r>
          </w:p>
          <w:p>
            <w:pPr>
              <w:pStyle w:val="ConsPlusNormal"/>
              <w:widowControl w:val="off"/>
              <w:jc w:val="both"/>
            </w:pPr>
            <w:hyperlink r:id="rId12" w:tgtFrame="Закон РТ от 20.07.2017 N 63-ЗРТ (ред. от 10.04.2025) Об архивном деле в Республике Татарстан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статья 16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Закона Республики Татарстан от 20 июля 2017 года № 63-ЗРТ "Об архивном деле в Республике Татарстан";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76-93 Правил Росархива.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</w:p>
        </w:tc>
        <w:tc>
          <w:tcPr>
            <w:tcW w:w="442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согласованная с экспертно-проверочной и методической комиссией Госкомитета) и утвержденной руководителем организации (предприятия, учреждения) номенклатура дел?</w:t>
            </w:r>
          </w:p>
        </w:tc>
        <w:tc>
          <w:tcPr>
            <w:tcW w:w="42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7-13 Правил Росархива.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</w:p>
        </w:tc>
        <w:tc>
          <w:tcPr>
            <w:tcW w:w="442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инструкция по делопроизводству?</w:t>
            </w:r>
          </w:p>
        </w:tc>
        <w:tc>
          <w:tcPr>
            <w:tcW w:w="42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 7 Правил Росархива;</w:t>
            </w:r>
          </w:p>
          <w:p>
            <w:pPr>
              <w:pStyle w:val="ConsPlusNormal"/>
              <w:widowControl w:val="off"/>
              <w:jc w:val="both"/>
            </w:pPr>
            <w:hyperlink r:id="rId13" w:tgtFrame="Приказ Росархива от 22.05.2019 N 71 Об утверждении Правил делопроизводства в государственных органах, органах местного самоуправления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Правила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делопроизводства в государственных органах, органах местного самоуправления, утвержденные приказом Росархива от 22 мая 2019 г. № 71; Примерная инструкция по делопроизводству в государственных организациях, утвержденная приказом Росархива от 11 апреля 2018 г. № 44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numPr>
                <w:numId w:val="0"/>
                <w:ilvl w:val="0"/>
              </w:numPr>
              <w:ind w:left="0"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Организация хранения документов Архивного фонда Российской Федерации и других архивных документов в организации</w:t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7.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Соблюдается ли противопожарный режим в здании и/или помещении архива организации (предприятия, учреждения)?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4" w:tgtFrame="Постановление Правительства РФ от 16.09.2020 N 1479 (ред. от 03.02.2025) Об утверждении Правил противопожарного режима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Правила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противопожарного режима в Российской Федерации, утвержденных постановлением Правительства Российской Федерации от 16 сентября 2020 г. № 1479;</w:t>
            </w:r>
          </w:p>
          <w:p>
            <w:pPr>
              <w:pStyle w:val="ConsPlusNormal"/>
              <w:widowControl w:val="off"/>
              <w:jc w:val="both"/>
            </w:pPr>
            <w:hyperlink r:id="rId15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7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6, 85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8.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Соблюдается ли охранный режим в здании и/или помещении архива организации (предприятия, учреждения)?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6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76, 86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9.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Соответствует ли организация хранения и размещение архивных документов, специальные средства хранения и перемещения архивных документов (стеллажи, шкафы, сейфы, коробки, папки и др.) параметрам, установленным для документов разных категорий, на разных носителях?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7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76-83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10.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постеллажный топографический указатель?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8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78, 95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11.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пофондовый топографический указатель (при большом количестве фондов)?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9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78, 95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12.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Соблюдается ли световой режим в здании и/или помещении архива организации (предприятия, учреждения)?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20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76, 87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13.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Соблюдается ли температурно-влажностный режим в здании и/или помещении архива организации (предприятия, учреждения)?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21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76, 78, 88-92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14.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контрольно-измерительные приборы температуры и относительной влажности воздуха, журнала учета температурно-влажностного режима?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22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90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15.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Соблюдается ли санитарно-гигиенический режим в здании и/или помещении архива организации (предприятия, учреждения)?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23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76, 92-93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16.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Соблюдаются ли обязательные условия хранения электронных документов в архиве организации (предприятия, учреждения)?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24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83, 166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17.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Создается ли фонд пользования электронных документов в архиве организации (предприятия, учреждения)?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25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114, 138, 164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18.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Соблюдается ли порядок проведения и периодичность проверок наличия и состояния документов в архиве организации (предприятия, учреждения)?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26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7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6, 97-103, 113, 137, 152-153, 167, 202, 223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19.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акты проверки наличия и состояния архивных документов и соответствующих записей, внесенных в учетные документы по итогам проверки наличия и состояния архивных документов?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27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7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6, 97-103, 113, 137, 152-153, 167, 202, 223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20.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письменные разрешения руководителя архива или руководителя (структурного подразделения) организации (учреждения, предприятия) на выдачу архивных документов?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28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07-111, 211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21.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Выдаются ли документы из архивохранилища? Регистрируются ли документы в книге выдачи дел? Оформляются ли заказом (служебной запиской) на выдачу дел?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29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07-111, 118, 172, 211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22.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Оформляется ли выдача архивных документов, копий фонда пользования в сторонние организации актом о выдаче дел во временное пользование?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30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07-111, 118, 172, 211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23.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Используются ли карты-заместители дела при выдаче архивных дел?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31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11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numPr>
                <w:numId w:val="0"/>
                <w:ilvl w:val="0"/>
              </w:numPr>
              <w:ind w:left="0"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Организация учета документов Архивного фонда Российской Федерации и других архивных документов в организации</w:t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24.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паспорт архива организации (учреждения, предприятия)?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32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11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25.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книга учета поступления и выбытия дел документов, установленной формы?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33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11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8-120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26.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ли, оформление и комплектность описей дел постоянного, временного (свыше 10 лет) сроков хранения, по личному составу, электронных дел постоянного хранения, электронных дел временных (свыше 10 лет) сроков хранения, утвержденных и согласованных экспертно-проверочной и методической комиссией Госкомитета?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34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ы 23, 48-72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27.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список фондов, установленной формы?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35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ы 118, 124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28.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дело фонда?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36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ы 7, 67, 118, 124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29.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лист фонда, установленной формы?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37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ы 118, 121, 124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30.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реестр описей, установленной формы?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38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ы 118, 125, 130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31.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Соблюдается ли порядок учета документов Архивного фонда Российской Федерации и других архивных документов в организации?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Статья 19 Федерального закона № 125-ФЗ</w:t>
            </w:r>
          </w:p>
          <w:p>
            <w:pPr>
              <w:pStyle w:val="ConsPlusNormal"/>
              <w:widowControl w:val="off"/>
              <w:jc w:val="both"/>
            </w:pPr>
            <w:hyperlink r:id="rId39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ы 114 - 118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32.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акты о технических ошибках в учетных документах архива организации (предприятия, учреждения)?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40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103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33.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акт об обнаружении документов (не относящихся к данному фонду, неучтенных), установленной формы?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41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103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34.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акты о неисправимых повреждениях архивных документов?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42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ы 105, 106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numPr>
                <w:numId w:val="0"/>
                <w:ilvl w:val="0"/>
              </w:numPr>
              <w:ind w:left="0"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Организация комплектования в организации архива документами Архивного фонда Российской Федерации и другими архивными документами</w:t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35.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документы, подтверждающие решения о включении в состав Архивного фонда Российской Федерации архивных документов?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43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Статья 6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Федерального закона № 125-ФЗ;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 17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36.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правовой акт о создании и составе экспертной комиссии организации (предприятия, учреждения), положения об экспертной комиссии и протоколов ее заседаний?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</w:t>
            </w:r>
            <w:hyperlink r:id="rId44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татья 6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Федерального закона № 125-ФЗ;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14-18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37.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Соблюдаются ли сроки и порядок проведения экспертизы ценности в организации, упорядочения документов?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20-33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38.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Отсутствуют ли факты утраты или несанкционированного уничтожения документов Архивного фонда Российской Федерации?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17, 19, 22, 65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39.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акты о выделении к уничтожению документов, не подлежащих хранению, и иных документы, подтверждающие факт сдачи документов на уничтожение (утилизацию)?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17, 19, 22, 65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40.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ли, оформление и физическое состояние архивных документов и документов Архивного фонда Российской Федерации, в том числе электронных документов (единиц хранения)?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7, 48, 50-64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41.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график передачи дел в архив организации (учреждения, предприятия) от структурных подразделений, утвержденный, руководителем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 73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42.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Соблюдается ли порядок приема-передачи дел, в том числе электронных документов, в архив из структурных подразделений?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 131, 144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numPr>
                <w:numId w:val="0"/>
                <w:ilvl w:val="0"/>
              </w:numPr>
              <w:ind w:left="0"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Организация использования документов Архивного фонда Российской Федерации и других архивных документов в организациях</w:t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43.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Соблюдается ли порядок доступа к архивным документам с учетом ограничений, установленных законодательством Российской Федерации, и/или условий, которые установили собственники или владельцы архивных документов при передаче их в архив?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45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Статьи 24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- </w:t>
            </w:r>
            <w:hyperlink r:id="rId46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26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Федерального закона № 125-ФЗ;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86, 144, 173-176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44.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историческая справка к фонду?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29, 122, 214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45.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Ведется ли учет использования архивных документов, в том числе выдачи архивных справок, выписок, копий документов?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журнал (базы данных) регистрации поступающих запросов?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188, 177, 193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46.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Соблюдается ли порядок и сроки исполнения запросов пользователей?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запросы пользователей о предоставлении информации?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47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Статьи 2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6 Федерального закона № 125-ФЗ;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180, 182-190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47.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Соблюдается ли порядок оформления архивных справок, архивных выписок и архивных копий, а также порядок получения их пользователями?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48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Статьи 2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6 Федерального закона № 125-ФЗ;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180, 182-190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48.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акты об изъятии из дел (возвращении) подлинных личных документов и копий взамен изъятых документов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51, 212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49.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разрешение руководителя организации (учреждения, предприятия) на изъятие из дел (возвращение) подлинных личных документов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51, 212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50.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Соблюдается ли порядок работы пользователей с архивными документами в читальном зале?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79, 172-176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51.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разрешение руководителя архива организации (лица, ответственного за архив) на работу в помещении архива?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79, 172-176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numPr>
                <w:numId w:val="0"/>
                <w:ilvl w:val="0"/>
              </w:numPr>
              <w:ind w:left="0" w:firstLine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Организация передачи документов Архивного фонда Российской Федерации и других архивных документов организации на хранение в государственный или муниципальный архив</w:t>
            </w:r>
          </w:p>
        </w:tc>
      </w:tr>
      <w:tr>
        <w:trPr>
          <w:trHeight w:val="1232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52.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Соблюдаются ли сроки временного хранения документов Архивного фонда Российской Федерации и других архивных документов до их передачи на постоянное хранение в государственный (муниципальный), архив?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49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Статьи 22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50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23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Федерального закона № 125-ФЗ;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10, 13, 27-280 47, 48, 158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53.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письменное разрешение государственного (муниципального) архива о продлении сроков хранения документов в архиве организации (учреждения, предприятия), хранящихся сверх установленного срока?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 221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54.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акт приема-передачи документов на хранение при передаче в государственный (муниципальный) архив?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129, 220-222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55.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Соблюдается ли порядок передачи архивных документов на постоянное хранение в государственный (муниципальный) архив?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51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Статья 23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Федерального закона № 125-ФЗ;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129, 220-222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56.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Предусмотрено ли организацией (учреждением, предприятием) участие представителя государственного (муниципального) архива в составе ликвидационной комиссии в случае реорганизации или ликвидации организации?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Пункты 35, 44, 225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57.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акт приема-передачи документов архива, учетного и научно справочного аппарата к ним (при смене руководителя архива организации (лица, ответственного за архив организации)?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 223 Правил Росархива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   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     должность, фамилия и инициалы лица органа государственного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контроля (надзора), проводящего проверку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"___" ______ 20__ г.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дата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   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     должность, фамилия и инициалы представителя юридического лица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или индивидуального предпринимателя, в отношении которого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проводится проверка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"___" ______ 20__ г.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дата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  <w:sectPr>
          <w:type w:val="nextPage"/>
          <w:pgSz w:w="16838" w:h="11906" w:orient="landscape"/>
          <w:pgMar w:top="1134" w:right="1134" w:bottom="1134" w:left="1134" w:header="0" w:footer="0" w:gutter="0"/>
          <w:cols w:space="708"/>
          <w:docGrid w:linePitch="360"/>
        </w:sectPr>
      </w:pPr>
      <w:r>
        <w:rPr>
          <w:sz w:val="28"/>
          <w:szCs w:val="28"/>
        </w:rPr>
      </w:r>
    </w:p>
    <w:p>
      <w:pPr>
        <w:pStyle w:val="ConsPlusNormal"/>
        <w:numPr>
          <w:numId w:val="0"/>
          <w:ilvl w:val="0"/>
        </w:numPr>
        <w:ind w:left="0" w:firstLine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Утвержден</w:t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приказом</w:t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Государственного комитета</w:t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по архивному делу</w:t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  <w:highlight w:val="none"/>
          <w:shd w:val="clear" w:fill="auto"/>
        </w:rPr>
      </w:pPr>
      <w:r>
        <w:rPr>
          <w:sz w:val="28"/>
          <w:szCs w:val="28"/>
          <w:shd w:val="clear" w:fill="auto"/>
        </w:rPr>
        <w:t xml:space="preserve">от __________________№__________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Форма</w:t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8890" distB="8890" distL="8890" distR="8890" simplePos="0" relativeHeight="4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81280</wp:posOffset>
                </wp:positionV>
                <wp:extent cx="1882775" cy="1347470"/>
                <wp:effectExtent l="8890" t="8890" r="8890" b="8890"/>
                <wp:wrapNone/>
                <wp:docPr id="2" name="Врез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1882800" cy="134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spacing w:line="48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2"/>
                              <w:spacing w:line="48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QR-код</w:t>
                            </w:r>
                          </w:p>
                        </w:txbxContent>
                      </wps:txbx>
                      <wps:bodyPr lIns="-26640" tIns="-26640" rIns="-26640" bIns="-266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4;o:allowoverlap:true;o:allowincell:true;mso-position-horizontal-relative:text;margin-left:387.45pt;mso-position-horizontal:absolute;mso-position-vertical-relative:text;margin-top:6.40pt;mso-position-vertical:absolute;width:148.25pt;height:106.10pt;mso-wrap-distance-left:0.70pt;mso-wrap-distance-top:0.70pt;mso-wrap-distance-right:0.70pt;mso-wrap-distance-bottom:0.70pt;v-text-anchor:top;visibility:visible;" fillcolor="#FFFFFF" strokecolor="#000000" strokeweight="1.39pt">
                <v:textbox inset="0,0,0,0">
                  <w:txbxContent>
                    <w:p>
                      <w:pPr>
                        <w:pStyle w:val="Style22"/>
                        <w:spacing w:line="48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22"/>
                        <w:spacing w:line="48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QR-код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2" w:name="P499"/>
      <w:bookmarkStart w:id="3" w:name="P499"/>
      <w:bookmarkEnd w:id="3"/>
    </w:p>
    <w:p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Проверочный лист (список контрольных вопросов), </w:t>
      </w:r>
    </w:p>
    <w:p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применяемый при осуществлении регионального государственного контроля (надзора) за соблюдением законодательства об архивном деле на территории Республики Татарстан в отношении государственных и муниципальных архивов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Дата заполнения проверочного листа: "___" __________ 20__ года.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Наименование контрольного (надзорного) органа: Государственный комитет Республики Татарстан по архивному делу (далее - Госкомитет).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Реквизиты нормативного   правового акта об утверждении формы проверочного листа: приказ Госкомитета от "___" _________ 20___ года № __________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Наименование вида контроля, включенного в единый реестр видов регионального государственного контроля (надзора): региональный государственный контроль (надзор) за соблюдением законодательства об архивном деле на территории Республики Татарстан.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Вид контрольного (надзорного) мероприятия: ________________________.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Наименование юридического лица, его идентификационный номер налогоплательщика и (или) основной государственный регистрационный номер,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юридического  лица  (его  филиалов,  представительств, обособленных структурных подразделений), являющихся контролируемыми лицами: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Объект  государственного  контроля  (надзора), в отношении которого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проводится контрольное (надзорное) мероприятие: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Место  (места)  проведения  контрольного (надзорного) мероприятия с заполнением проверочного листа: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Реквизиты решения контрольного (надзорного) органа о проведении контрольного    (надзорного) мероприятия: Решение Госкомитета от "___" ______ 20___ года № ______.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Учетный номер контрольного (надзорного) мероприятия: _____________.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Должность, фамилия и инициалы должностных лиц контрольного (надзорного)  органа, проводящего контрольное (надзорное) мероприятие и заполняющего проверочный лист: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___________________________________________________________________;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  <w:sectPr>
          <w:type w:val="nextPage"/>
          <w:pgSz w:w="11906" w:h="16838"/>
          <w:pgMar w:top="841" w:right="595" w:bottom="841" w:left="595" w:header="0" w:footer="0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12. Список контрольных  вопросов, 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>
      <w:pPr>
        <w:pStyle w:val="ConsPlusNormal"/>
        <w:jc w:val="both"/>
        <w:rPr>
          <w:rFonts w:ascii="Times New Roman" w:hAnsi="Times New Roman" w:eastAsia="NSimSu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NSimSun" w:cs="Times New Roman"/>
          <w:color w:val="auto"/>
          <w:sz w:val="28"/>
          <w:szCs w:val="28"/>
          <w:lang w:val="ru-RU" w:eastAsia="ru-RU" w:bidi="ar-SA"/>
        </w:rPr>
      </w:r>
    </w:p>
    <w:tbl>
      <w:tblPr>
        <w:tblW w:w="14506" w:type="dxa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741"/>
        <w:gridCol w:w="4147"/>
        <w:gridCol w:w="4536"/>
        <w:gridCol w:w="1358"/>
        <w:gridCol w:w="1130"/>
        <w:gridCol w:w="2593"/>
      </w:tblGrid>
      <w:tr>
        <w:trPr/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</w:p>
        </w:tc>
        <w:tc>
          <w:tcPr>
            <w:tcW w:w="4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Вопросы, отражающие содержание обязательных требований</w:t>
            </w:r>
          </w:p>
        </w:tc>
        <w:tc>
          <w:tcPr>
            <w:tcW w:w="4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Вывод о выполнении требований</w:t>
            </w:r>
          </w:p>
        </w:tc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Неприменимо (примечание)</w:t>
            </w:r>
          </w:p>
        </w:tc>
      </w:tr>
      <w:tr>
        <w:trPr/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Да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Нет</w:t>
            </w:r>
          </w:p>
        </w:tc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145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numPr>
                <w:numId w:val="0"/>
                <w:ilvl w:val="0"/>
              </w:numPr>
              <w:ind w:left="0" w:firstLine="0"/>
              <w:jc w:val="center"/>
              <w:outlineLvl w:val="1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Организации хранения документов Архивного фонда Российской Федерации и других архивных документов в муниципальном архиве</w:t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Имеются ли организационно-распорядительные документы, в которых закреплены функции и полномочия юридического лица по созданию архива, хранению, комплектованию. учету и использованию документов Архивного Фонда Российской Федерации, а также других архивных документов: - устав государственного или муниципального архива либо положение о структурном подразделении органа местного самоуправления, создаваемое муниципальным образованием, расположенным на территории Республики Татарстан, которое осуществляет хранение, комплектование, учет и использование документов Архивного Фонда Российской Федерации, а также других архивных документов;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положения о структурных подразделениях архива;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должностные инструкции, должностные регламенты сотрудников;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приказы архива, решения, постановления (распоряжения) органов местного самоуправления муниципальных образований, расположенных на территории Республики Татарстан, относящиеся к основной деятельности структурного подразделения органа местного самоуправления, муниципального архива;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штатное расписание архива (выписка из штатного расписания органа местного самоуправления)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передаточный акт (с перечнем архивных фондов, созданных до образования муниципальных образований и хранящихся в муниципальных архивах, переданных в муниципальную собственность)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52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Статьи 5, 6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53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7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54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8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55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56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57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14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58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15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59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16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60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17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61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18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62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19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63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21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64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23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Федерального закона от 22 октября 2004 года № 125-ФЗ "Об архивном деле в Российской Федерации" (далее - Федеральный закон № 125-ФЗ); </w:t>
            </w:r>
            <w:hyperlink r:id="rId65" w:tgtFrame="Федеральный закон от 06.10.2003 N 131-ФЗ (ред. от 20.03.2025) Об общих принципах организации местного самоуправления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17 статьи 14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Федерального закона от 6 октября 2003 года № 131-ФЗ "Об общих принципах организации местного самоуправления в Российской Федерации";</w:t>
            </w:r>
          </w:p>
          <w:p>
            <w:pPr>
              <w:pStyle w:val="ConsPlusNormal"/>
              <w:widowControl w:val="off"/>
              <w:jc w:val="both"/>
            </w:pPr>
            <w:hyperlink r:id="rId66" w:tgtFrame="Закон РТ от 24.12.2007 N 63-ЗРТ (ред. от 26.12.2025)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статья 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Закона Республики Татарстан от 24 декабря 2007 года № 63-ЗРТ "О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дела"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Соответствуют ли здания(й) и (или) помещения(й), предназначенные(ых) для хранения, комплектования, учета и использования архивных документов, установленным требованиям?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67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3.1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- </w:t>
            </w:r>
            <w:hyperlink r:id="rId68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3.3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Росархива от 02.03.2020 № 24 (далее - Правила от 02.03.2020 № 24)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Имеются ли документы, подтверждающие соответствие приспособленных зданий и (или) помещений для размещения архивных документов?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69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Часть 5 статьи 14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70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части 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и </w:t>
            </w:r>
            <w:hyperlink r:id="rId71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2 статьи 15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Федерального закона 125-ФЗ;</w:t>
            </w:r>
          </w:p>
          <w:p>
            <w:pPr>
              <w:pStyle w:val="ConsPlusNormal"/>
              <w:widowControl w:val="off"/>
              <w:jc w:val="both"/>
            </w:pPr>
            <w:hyperlink r:id="rId72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3.2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Соответствует ли организация архивохранилища (или нескольких архивохранилищ), установленным требованиям?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73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3.3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Соблюдается ли требования к организации хранения фонодокументов, видеодокументов и электронных документов на физически обособленных носителях с магнитным рабочим слоем?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74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3.4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75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5.2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6.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оборудование для хранения архивных документов, соответствующего установленным требованиям?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76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4.1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7.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нумерация помещений, стеллажей, шкафов, сейфов и полок, предназначенных для хранения архивных документов, соответствующая требованиям?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77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4.4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8.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правовой акт о назначении ответственного лица за пожарную безопасность?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78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5.1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9.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инструкция о мерах пожарной безопасности?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79" w:tgtFrame="Приказ Минкультуры РФ от 12.01.2009 N 3 Об утверждении Специальных правил пожарной безопасности государственных и муниципальных архиво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 Правил противопожарного режима в Российской Федерации, утвержденный Постановлением Правительства РФ от 16.09.2020 № 1479 (далее - Правила  противопожарного режима)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10.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оснащение здания(ий) и (или) помещения(ий) системой оповещения людей о пожаре?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80" w:tgtFrame="Приказ Минкультуры РФ от 12.01.2009 N 3 Об утверждении Специальных правил пожарной безопасности государственных и муниципальных архиво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394  Правила  противопожарного режима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11.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журнал учета наличия и состояния первичных средств пожаротушения?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Пункт 17 Правила противопожарного режима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12.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и размещенный план (схема) эвакуации людей в случае пожара?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81" w:tgtFrame="Приказ Минкультуры РФ от 12.01.2009 N 3 Об утверждении Специальных правил пожарной безопасности государственных и муниципальных архиво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 Правила противопожарного режима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13.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договор с организацией, осуществляющей охрану здания(й) и (или) помещения(ий), в которых размещаются архивные документы?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82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5.3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14.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оснащение помещения(ий) средствами охранной сигнализации?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83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5.7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15.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Проводится ли ежедневное опечатывание помещений по окончании рабочего дня в которых: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постоянно или временно хранятся архивные документы?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установлено серверное оборудование?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84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5.8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16.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оборудованное помещение(ия), в которых постоянно или временно хранятся архивные документы, дверями повышенной технической укрепленности и (или) замками усиленной секретности?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85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5.9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17.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Соблюдены ли параметры воздушной среды в помещении(ях), в которых размещены архивные документы. в соответствии с требованиями?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86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5.13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- </w:t>
            </w:r>
            <w:hyperlink r:id="rId87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5.16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18.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в архивохранилище(-щах):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рабочий комплект контрольно-измерительных приборов;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журнал учета показаний контрольно-измерительных приборов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88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5.17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19.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Соблюдается ли требования к световому режиму в помещении(ях), в которых хранятся архивные документы?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89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5.18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- </w:t>
            </w:r>
            <w:hyperlink r:id="rId90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5.20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20.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Соблюдаются ли требования к санитарно-гигиеническому режиму в архивохранилище(ах)?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91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5.2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1 - </w:t>
            </w:r>
            <w:hyperlink r:id="rId92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5.25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21.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Соблюдаются ли требования к первичным средствам хранения архивных документов?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93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6.1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- </w:t>
            </w:r>
            <w:hyperlink r:id="rId94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6.5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22.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Соблюдаются ли требования к хранению электронных документов?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95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7.1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- </w:t>
            </w:r>
            <w:hyperlink r:id="rId96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7.3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23.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Соблюдаются ли требования к размещению архивных документов?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97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8.1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- </w:t>
            </w:r>
            <w:hyperlink r:id="rId98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8.3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24.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Имеются ли пофондовые и постеллажные топографические указатели, соответствующие установленным требованиям?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99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8.4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25.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план (схема) размещения архивных фондов, соответствующего установленным требованиям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00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8.4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26.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Имеются ли документы по организации, проведению и итогам проведения проверки наличия и состояния архивных документов: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плана проведения проверок наличия, утвержденного руководителем;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листа(ов) проверки наличия;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акта проверки наличия;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актов о технических ошибках в учетных документах, об обнаружении архивных документов, о неисправимых повреждениях документов;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акта о необнаружении документов, возможности розыска которых исчерпаны, и справки о проведении розыска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01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10.2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02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10.4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03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10.8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27.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Ведется ли централизованный учет необнаруженных архивных документов?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04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10.7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10.8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28.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Вносятся ли изменения в необходимые учетные документы по итогам проверок наличия?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05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10.6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29.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Имеются ли картотеки учета результатов проверки физико-химического и технического состояния архивных документов?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06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11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.9, 12.1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30.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Имеются ли документы, являющиеся основанием для снятия с учета архивных документов с повреждениями носителей и информации: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решение экспертно-проверочной и методической комиссии Государственного комитета Республики Татарстан по архивному делу о признании архивного документа неисправимо поврежденным, и снятии его с учета;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приказ руководителя учреждения о снятии с учета неисправимо поврежденного документа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07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14.1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- </w:t>
            </w:r>
            <w:hyperlink r:id="rId108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14.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10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31.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Соблюдаются ли требования к выдаче архивных документов, в том числе соблюдение сроков выдачи и наличие: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письменных указаний руководителя учреждения о выдаче архивных дел;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архивного шифра на деле, листа-заверителя, листа использования;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заказов (требований) или актов о выдаче архивных документов во временное пользование;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книги учета выдачи архивных документов;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карт-заместителей;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листов использования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09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14.1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10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14.3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11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14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</w:t>
            </w:r>
            <w:hyperlink r:id="rId112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5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13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14.7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14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14.8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15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14.9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16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14.10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145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numPr>
                <w:numId w:val="0"/>
                <w:ilvl w:val="0"/>
              </w:numPr>
              <w:ind w:left="0" w:firstLine="0"/>
              <w:jc w:val="center"/>
              <w:outlineLvl w:val="1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Организация учета документов Архивного фонда Российской Федерации и других архивных документов в муниципальном архиве</w:t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32.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Имеются ли в соответствии с установленными требованиями обязательных учетных документов архива: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книги учета поступлений документов;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списка фондов;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листов фондов;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описей дел документов;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реестра описей дел, документов;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паспорта архива;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паспорта(тов) архивохранилища(щ);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дел фондов;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листов-заверителей дел;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описей единиц хранения научно-технической документации;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внутренних описей документов единиц хранения, научно-технической документации;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описей кинодокументов, описей фотодокументов, описей фотоальбомов, описей фонодокументов магнитной записи, описей фонодокументов механической записи, описей видеодокументов;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листа учета аудиовизуальных документов;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описей электронных дел, документов;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листов учета и описания уникальных документов; внутренних описей документов дел, в состав которых входят уникальные документы; списка фондов, содержащих особо ценные документы;</w:t>
            </w:r>
          </w:p>
          <w:p>
            <w:pPr>
              <w:pStyle w:val="ConsPlusNormal"/>
              <w:widowControl w:val="off"/>
              <w:jc w:val="both"/>
            </w:pPr>
            <w:hyperlink r:id="rId117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23.2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18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23.3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описей особо ценных дел, документов; реестра описей особо ценных дел, документов;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описей страхового фонда на микрофишах;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описей страхового фонда на рулонной пленке;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книги учета поступлений страхового фонда и фонда пользования на микрофишах, книги учета поступлений страхового фонда и фонда пользования на рулонной пленке;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книги учета носителей электронного фонда пользования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33.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Размещаются ли учетные документы, в том числе первые экземпляры описей дел, документов в изолированном помещении или рабочей комнате работников), ответственного(ых) за учет документов?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19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24.1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34.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Размещаются ли вторые экземпляры описей дел, документов в архивохранилище обособленно от архивных документов?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20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24.2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35.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Имеются ли документы, являющиеся основанием постановки на учет и снятия с учета архивных документов: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акта(ов) приема-передачи архивных документов на хранение;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акта(ов) приема на хранение документов личного происхождения;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акта(ов) о выделении к уничтожению архивных документов, не подлежащих хранению;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акта(ов) о неисправимых повреждениях архивных документов;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акта(ов) о необнаружении архивных документов, возможности розыска которых исчерпаны;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акта возврата архивных документов собственнику;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акта об изъятии подлинных единиц хранения, архивных документов;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акта о технических ошибках в учетных документах;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акта об обнаружении архивных документов, не относящихся к данному фонду (архиву), неучтенных архивных документов;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акта о разделении, объединении дел (единиц хранения, единиц учета), включении в дело новых архивных документов;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акта описания архивных документов, переработки описей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21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26.1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36.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Вносятся ли сведения в книгу учета поступлений документов при приеме архивных документов?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22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26.2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37.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Вносятся ли в реестр описей дел документов впервые поступившие описи дел документов?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23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26.2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38.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Вносятся ли сведения о выбытии архивных документов, архивных фондов в реестр описей дел, документов, список фондов, в соответствии с установленными требованиями?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24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26.3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39.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Соблюдаются ли требования по ведению учета особо ценных и уникальных документов?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25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28.1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26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28.2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40.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Соблюдаются ли требования по ведению учета аудиовизуальных документов?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27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29.1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28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29.2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41.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Соблюдаются ли требования по ведению учета электронных документов?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29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30.1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30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30.2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42.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Соблюдаются ли требования по ведению учета копий архивных документов на правах подлинников?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31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31.1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32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31.2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33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31.3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43.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Соблюдаются ли требования к созданию, хранению и ведению учета страхового фонда уникальных и особо ценных документов?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34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18.1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- </w:t>
            </w:r>
            <w:hyperlink r:id="rId135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18.7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36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32.1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- </w:t>
            </w:r>
            <w:hyperlink r:id="rId137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32.5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44.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Соблюдаются ли требования к созданию, хранению и ведению учета электронного фонда пользования?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38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19.1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- </w:t>
            </w:r>
            <w:hyperlink r:id="rId139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19.6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40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33.1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45.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Соблюдаются ли требования по ведению учета печатных изданий, музейных предметов в архиве?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41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34.1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- </w:t>
            </w:r>
            <w:hyperlink r:id="rId142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34.4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145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numPr>
                <w:numId w:val="0"/>
                <w:ilvl w:val="0"/>
              </w:numPr>
              <w:ind w:left="0" w:firstLine="0"/>
              <w:jc w:val="center"/>
              <w:outlineLvl w:val="1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Организация комплектования муниципального архива документами Архивного фонда Российской Федерации и другими архивными документами</w:t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46.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список источников комплектования, согласованных экспертно-проверочной и методической комиссией Государственного комитета Республики Татарстан по архивному делу и утвержденных руководителем органа местного самоуправления: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организаций-источников комплектования архива;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граждан-источников комплектования архива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43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статья 20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Федерального закона 125-ФЗ;</w:t>
            </w:r>
          </w:p>
          <w:p>
            <w:pPr>
              <w:pStyle w:val="ConsPlusNormal"/>
              <w:widowControl w:val="off"/>
              <w:jc w:val="both"/>
            </w:pPr>
            <w:hyperlink r:id="rId144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35.1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- </w:t>
            </w:r>
            <w:hyperlink r:id="rId145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35.7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47.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Имеются ли договоры о включении в списки источников комплектования: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с территориальными органами федеральных органов государственной власти и федеральными организациями, иными государственными органами Российской Федерации, расположенными на территории Республики Татарстан;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негосударственными организациями;</w:t>
            </w:r>
          </w:p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- гражданами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46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часть 2 статьи 20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47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часть 2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48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часть 3 статьи 21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Федерального закона № 125-ФЗ; </w:t>
            </w:r>
            <w:hyperlink r:id="rId149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35.1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50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35.2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48.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Имеются ли решения экспертно-проверочной и методической комиссии Государственного комитета Республики Татарстан по архивному делу о включении (исключении) организаций, граждан в (из) список источников комплектования архива?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51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35.8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49.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Имеются ли наблюдательные дела граждан и организаций-источников комплектования архива?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52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35.9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50.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план-график приема документов Архивного фонда Российской Федерации, утвержденного руководителем архива?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53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37.2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51.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Имеются ли договоры купли-продажи (дарения) при приеме документов от граждан?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54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37.9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52.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Имеются ли обязательные архивные справочники на бумажном и (или) в электронном виде?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55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39.1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53.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путеводитель по фондам?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56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42.1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57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42.2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54.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краткий справочник по фондам?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58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43.1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55.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Проводится ли усовершенствования и переработки дел, документов в соответствии с установленными требованиями?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59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41.3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145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numPr>
                <w:numId w:val="0"/>
                <w:ilvl w:val="0"/>
              </w:numPr>
              <w:ind w:left="0" w:firstLine="0"/>
              <w:jc w:val="center"/>
              <w:outlineLvl w:val="1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Организация использования документов Архивного фонда Российской Федерации и других архивных документов в муниципальных архивах</w:t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56.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Соблюдается ли порядок доступа пользователей к архивным документам?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60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статьи 24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61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25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Федерального закона № 125-ФЗ;</w:t>
            </w:r>
          </w:p>
          <w:p>
            <w:pPr>
              <w:pStyle w:val="ConsPlusNormal"/>
              <w:widowControl w:val="off"/>
              <w:jc w:val="both"/>
            </w:pPr>
            <w:hyperlink r:id="rId162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45.1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- </w:t>
            </w:r>
            <w:hyperlink r:id="rId163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45.3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57.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Соблюдаются ли сроки исполнения запросов социально-правового характера?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64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часть 3 статьи 26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Федерального закона 125-ФЗ:</w:t>
            </w:r>
          </w:p>
          <w:p>
            <w:pPr>
              <w:pStyle w:val="ConsPlusNormal"/>
              <w:widowControl w:val="off"/>
              <w:jc w:val="both"/>
            </w:pPr>
            <w:hyperlink r:id="rId165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46.6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58.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Имеются ли договоры возмездного оказания услуг по исполнению тематических запросов, копированию архивных документов?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66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46.7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, </w:t>
            </w:r>
            <w:hyperlink r:id="rId167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47.3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59.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Соответствует ли оформление ответов на запросы в виде архивной справки, архивной выписки, архивной копии, информационного письма а также в иных формах установленным требованиям?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68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пункты 46.8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- </w:t>
            </w:r>
            <w:hyperlink r:id="rId169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46.14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60.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система видеонаблюдения в читальном зале архива (либо контроль работником архива)?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70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48.3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61.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Соблюдается ли порядок ведения личных дел пользователей в читальном зале архива?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71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48.4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62.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Имеется ли журнал учета посещений читального зала пользователями?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72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48.5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63.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Соблюдаются ли требования к ведению раздельного учета форм использования архивных документов?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73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51.1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center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64.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Соблюдается ли порядок работы с архивными документами, являющимися носителями сведений, составляющих государственную тайну, их хранения, учета, оформления рассекреченных дел?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jc w:val="both"/>
            </w:pPr>
            <w:hyperlink r:id="rId174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пункт 52.1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- </w:t>
            </w:r>
            <w:hyperlink r:id="rId175" w:tgtFrame="Приказ Росархива от 02.03.2020 N 24 (ред. от 26.09.2022)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>
              <w:r>
                <w:rPr>
                  <w:rFonts w:eastAsia="NSimSun" w:cs="Times New Roman"/>
                  <w:color w:val="auto"/>
                  <w:sz w:val="28"/>
                  <w:szCs w:val="28"/>
                  <w:lang w:val="ru-RU" w:eastAsia="ru-RU" w:bidi="ar-SA"/>
                </w:rPr>
                <w:t xml:space="preserve">54.6</w:t>
              </w:r>
            </w:hyperlink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  <w:t xml:space="preserve"> Правил от 02.03.2020 № 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ConsPlusNormal"/>
              <w:widowControl w:val="off"/>
              <w:rPr>
                <w:rFonts w:ascii="Times New Roman" w:hAnsi="Times New Roman" w:eastAsia="NSimSu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eastAsia="NSimSu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NSimSun" w:cs="Times New Roman"/>
          <w:color w:val="auto"/>
          <w:sz w:val="28"/>
          <w:szCs w:val="28"/>
          <w:lang w:val="ru-RU" w:eastAsia="ru-RU" w:bidi="ar-SA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                                  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подпись                                                  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должность, фамилия и инициалы лица органа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государственного контроля (надзора),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проводящего проверку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"___" _________ 20__ г.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дата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                                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подпись                                                ___________________________________________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должность, фамилия и инициалы представителя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юридического лица, в отношении которого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проводится проверка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"___" _________ 20__ г.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дата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6838" w:h="11906" w:orient="landscape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Noto Sans Devanagari">
    <w:panose1 w:val="020B0502040504020204"/>
  </w:font>
  <w:font w:name="Arial">
    <w:panose1 w:val="020B0604020202020204"/>
  </w:font>
  <w:font w:name="PT Astra Serif">
    <w:panose1 w:val="020A0603040505020204"/>
  </w:font>
  <w:font w:name="NSimSun">
    <w:panose1 w:val="02010609030101010101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 w:val="true"/>
  <w:characterSpacingControl w:val="doNotCompress"/>
  <w:compat>
    <w:compatSetting w:name="compatibilityMode" w:uri="http://schemas.microsoft.com/office/word" w:val="12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NSimSun" w:cs="Noto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spacing w:before="0" w:after="0" w:line="240" w:lineRule="auto"/>
      <w:jc w:val="left"/>
    </w:pPr>
    <w:rPr>
      <w:rFonts w:ascii="Times New Roman" w:hAnsi="Times New Roman" w:eastAsia="NSimSun" w:cs="Noto Sans Devanagari"/>
      <w:color w:val="auto"/>
      <w:sz w:val="20"/>
      <w:szCs w:val="20"/>
      <w:lang w:val="ru-RU" w:eastAsia="ru-RU" w:bidi="ar-SA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PT Astra Serif" w:hAnsi="PT Astra Serif" w:eastAsia="Microsoft YaHei" w:cs="Noto Sans Devanagari"/>
      <w:sz w:val="28"/>
      <w:szCs w:val="28"/>
    </w:rPr>
  </w:style>
  <w:style w:type="paragraph" w:styleId="Style15">
    <w:name w:val="Body Text"/>
    <w:basedOn w:val="Normal"/>
    <w:pPr>
      <w:spacing w:before="0" w:after="140" w:line="276" w:lineRule="auto"/>
    </w:pPr>
  </w:style>
  <w:style w:type="paragraph" w:styleId="Style16">
    <w:name w:val="List"/>
    <w:basedOn w:val="Style15"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default="1" w:customStyle="1">
    <w:name w:val="ConsPlusNormal"/>
    <w:qFormat/>
    <w:pPr>
      <w:widowControl w:val="off"/>
      <w:spacing w:before="0" w:after="0" w:line="240" w:lineRule="auto"/>
      <w:jc w:val="left"/>
    </w:pPr>
    <w:rPr>
      <w:rFonts w:ascii="Times New Roman" w:hAnsi="Times New Roman" w:eastAsia="NSimSun" w:cs="Times New Roman"/>
      <w:color w:val="auto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off"/>
      <w:spacing w:before="0" w:after="0" w:line="240" w:lineRule="auto"/>
      <w:jc w:val="left"/>
    </w:pPr>
    <w:rPr>
      <w:rFonts w:ascii="Courier New" w:hAnsi="Courier New" w:eastAsia="NSimSun" w:cs="Courier New"/>
      <w:color w:val="auto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off"/>
      <w:spacing w:before="0" w:after="0" w:line="240" w:lineRule="auto"/>
      <w:jc w:val="left"/>
    </w:pPr>
    <w:rPr>
      <w:rFonts w:ascii="Arial" w:hAnsi="Arial" w:eastAsia="NSimSun" w:cs="Arial"/>
      <w:b/>
      <w:color w:val="auto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off"/>
      <w:spacing w:before="0" w:after="0" w:line="240" w:lineRule="auto"/>
      <w:jc w:val="left"/>
    </w:pPr>
    <w:rPr>
      <w:rFonts w:ascii="Courier New" w:hAnsi="Courier New" w:eastAsia="NSimSun" w:cs="Courier New"/>
      <w:color w:val="auto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off"/>
      <w:spacing w:before="0" w:after="0" w:line="240" w:lineRule="auto"/>
      <w:jc w:val="left"/>
    </w:pPr>
    <w:rPr>
      <w:rFonts w:ascii="Tahoma" w:hAnsi="Tahoma" w:eastAsia="NSimSun" w:cs="Tahoma"/>
      <w:color w:val="auto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off"/>
      <w:spacing w:before="0" w:after="0" w:line="240" w:lineRule="auto"/>
      <w:jc w:val="left"/>
    </w:pPr>
    <w:rPr>
      <w:rFonts w:ascii="Tahoma" w:hAnsi="Tahoma" w:eastAsia="NSimSun" w:cs="Tahoma"/>
      <w:color w:val="auto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off"/>
      <w:spacing w:before="0" w:after="0" w:line="240" w:lineRule="auto"/>
      <w:jc w:val="left"/>
    </w:pPr>
    <w:rPr>
      <w:rFonts w:ascii="Tahoma" w:hAnsi="Tahoma" w:eastAsia="NSimSun" w:cs="Tahoma"/>
      <w:color w:val="auto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off"/>
      <w:spacing w:before="0" w:after="0" w:line="240" w:lineRule="auto"/>
      <w:jc w:val="left"/>
    </w:pPr>
    <w:rPr>
      <w:rFonts w:ascii="Times New Roman" w:hAnsi="Times New Roman" w:eastAsia="NSimSun" w:cs="Times New Roman"/>
      <w:color w:val="auto"/>
      <w:sz w:val="24"/>
      <w:szCs w:val="20"/>
      <w:lang w:val="ru-RU" w:eastAsia="ru-RU" w:bidi="ar-SA"/>
    </w:rPr>
  </w:style>
  <w:style w:type="paragraph" w:styleId="Style19">
    <w:name w:val="Колонтитул"/>
    <w:basedOn w:val="Normal"/>
    <w:qFormat/>
  </w:style>
  <w:style w:type="paragraph" w:styleId="Style20">
    <w:name w:val="Header"/>
    <w:basedOn w:val="Style19"/>
  </w:style>
  <w:style w:type="paragraph" w:styleId="Style21">
    <w:name w:val="Footer"/>
    <w:basedOn w:val="Style19"/>
  </w:style>
  <w:style w:type="paragraph" w:styleId="Style22">
    <w:name w:val="Содержимое врезки"/>
    <w:basedOn w:val="Normal"/>
    <w:qFormat/>
  </w:style>
  <w:style w:type="paragraph" w:styleId="Style23">
    <w:name w:val="Содержимое таблицы"/>
    <w:basedOn w:val="Normal"/>
    <w:qFormat/>
    <w:pPr>
      <w:widowControl w:val="off"/>
      <w:suppressLineNumbers/>
    </w:pPr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7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8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9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0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1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2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3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4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5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6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7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8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9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20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21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22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23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24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25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26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27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28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29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30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31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32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33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34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35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36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37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38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39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40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41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42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43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44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45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46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47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48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49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50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51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52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53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54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55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56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57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58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59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60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61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62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63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64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65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66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67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68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69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70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71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72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73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74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75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76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77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78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79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80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81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82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83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84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85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86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87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88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89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90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91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92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93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94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95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96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97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98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99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00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01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02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03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04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05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06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07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08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09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10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11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12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13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14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15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16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17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18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19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20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21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22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23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24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25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26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27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28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29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30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31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32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33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34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35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36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37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38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39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40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41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42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43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44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45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46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47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48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49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50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51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52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53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54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55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56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57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58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59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60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61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62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63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64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65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66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67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68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69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70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71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72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73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74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Relationship Id="rId175" Type="http://schemas.openxmlformats.org/officeDocument/2006/relationships/hyperlink" Target="../&#1047;&#1072;&#1075;&#1088;&#1091;&#1079;&#1082;&#1080;/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31957</Characters>
  <CharactersWithSpaces>36874</CharactersWithSpaces>
  <Company>КонсультантПлюс Версия 4025.00.30</Company>
  <Pages>39</Pages>
  <Paragraphs>557</Paragraphs>
  <Template/>
  <TotalTime>1705</TotalTime>
  <Words>4507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Государственного комитета РТ по архивному делу от 28.02.2022 N 40-од
"Об утверждении форм проверочных листов (списков контрольных вопросов), применяемых при осуществлении регионального государственного контроля (надзора) за соблюдением законодательства об архивном деле на территории Республики Татарстан"
(Зарегистрировано в Минюсте РТ 08.04.2022 N 9023)</dc:title>
  <dc:subject/>
  <dc:creator/>
  <dc:description/>
  <dc:language>ru-RU</dc:language>
  <cp:lastModifiedBy>kadr-3</cp:lastModifiedBy>
  <cp:revision>6</cp:revision>
  <dcterms:created xsi:type="dcterms:W3CDTF">2026-01-20T09:49:11Z</dcterms:created>
  <dcterms:modified xsi:type="dcterms:W3CDTF">2026-02-02T13:59:53Z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