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C0" w:rsidRDefault="006D4BC0" w:rsidP="006D4B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D4BC0" w:rsidRDefault="006D4BC0" w:rsidP="006D4B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фактического воздействия в отношении </w:t>
      </w:r>
      <w:r w:rsidR="00D35E69" w:rsidRPr="00D35E69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D35E69"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35E6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35E6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35E6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5E69">
        <w:rPr>
          <w:rFonts w:ascii="Times New Roman" w:hAnsi="Times New Roman" w:cs="Times New Roman"/>
          <w:b/>
          <w:sz w:val="28"/>
          <w:szCs w:val="28"/>
        </w:rPr>
        <w:t>602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5E69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представления обязательного экземпляра аудиовизуальной продукции в государственное бюджетное учреждение Республики Татарстан «Государственный архив Республики Татарстан», утвержденный постановлением Кабинета Министров Республики Татарстан от 03.10.2012 № 823 «Об утверждении Порядка представления обязательного экземпляра аудиовизуальной продукции в государственное бюджетное учреждение Республики Татарстан «Государственный архив Республики Татарстан»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4BC0" w:rsidRDefault="006D4BC0" w:rsidP="006D4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BC0" w:rsidRDefault="006D4BC0" w:rsidP="006D4BC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Реквизиты нормативного правового акта субъекта Российской Федерации.</w:t>
      </w:r>
    </w:p>
    <w:p w:rsidR="006D4BC0" w:rsidRDefault="006D4BC0" w:rsidP="006D4BC0">
      <w:pPr>
        <w:ind w:firstLine="709"/>
        <w:jc w:val="both"/>
        <w:rPr>
          <w:sz w:val="28"/>
          <w:szCs w:val="28"/>
        </w:rPr>
      </w:pPr>
    </w:p>
    <w:p w:rsidR="00A90FE1" w:rsidRDefault="00D35E69" w:rsidP="00A90F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 Кабинета Министров Республики Татарстан от 26.07.2018 № 602 </w:t>
      </w:r>
      <w:r w:rsidR="00A90FE1">
        <w:rPr>
          <w:rFonts w:eastAsiaTheme="minorHAnsi"/>
          <w:sz w:val="28"/>
          <w:szCs w:val="28"/>
          <w:lang w:eastAsia="en-US"/>
        </w:rPr>
        <w:t xml:space="preserve">"О внесении изменений в Порядок представления обязательного экземпляра аудиовизуальной продукции в государственное бюджетное учреждение Республики Татарстан "Государственный архив Республики Татарстан", утвержденный постановлением Кабинета Министров Республики Татарстан от 03.10.2012 N 823 "Об утверждении Порядка представления обязательного экземпляра аудиовизуальной продукции в государственное бюджетное учреждение Республики Татарстан "Государственный архив Республики Татарстан" (далее – Постановление) опубликован: «Официальный портал правовой информации Республики Татарстан </w:t>
      </w:r>
      <w:r w:rsidR="00A90FE1" w:rsidRPr="00A90FE1">
        <w:rPr>
          <w:rFonts w:eastAsiaTheme="minorHAnsi"/>
          <w:sz w:val="28"/>
          <w:szCs w:val="28"/>
          <w:lang w:eastAsia="en-US"/>
        </w:rPr>
        <w:t>http://pravo.tatarstan.ru</w:t>
      </w:r>
      <w:r w:rsidR="00A90FE1">
        <w:rPr>
          <w:rFonts w:eastAsiaTheme="minorHAnsi"/>
          <w:sz w:val="28"/>
          <w:szCs w:val="28"/>
          <w:lang w:eastAsia="en-US"/>
        </w:rPr>
        <w:t>, 30.07.2018, "Собрание законодательства Республики Татарстан", 03.08.2018, N 57, ст. 1961</w:t>
      </w:r>
    </w:p>
    <w:p w:rsidR="006D4BC0" w:rsidRDefault="006D4BC0" w:rsidP="006D4B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D4BC0" w:rsidRDefault="006D4BC0" w:rsidP="006D4B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консультаций.</w:t>
      </w:r>
    </w:p>
    <w:p w:rsidR="006D4BC0" w:rsidRDefault="006D4BC0" w:rsidP="006D4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222" w:rsidRDefault="00674222" w:rsidP="0067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экономики Республики Татарстан был направлен в адрес бизнес-объединений Республики Татарстан, Уполномоченному при Президенте Республики Татарстан по защите прав предпринимателей, </w:t>
      </w:r>
      <w:proofErr w:type="gramStart"/>
      <w:r>
        <w:rPr>
          <w:sz w:val="28"/>
          <w:szCs w:val="28"/>
        </w:rPr>
        <w:t>а  также</w:t>
      </w:r>
      <w:proofErr w:type="gramEnd"/>
      <w:r>
        <w:rPr>
          <w:sz w:val="28"/>
          <w:szCs w:val="28"/>
        </w:rPr>
        <w:t xml:space="preserve"> </w:t>
      </w:r>
      <w:r w:rsidRPr="000D0113">
        <w:rPr>
          <w:sz w:val="28"/>
          <w:szCs w:val="28"/>
        </w:rPr>
        <w:t>члену Экспертного совета по оценке регулирующего воздействия по функци</w:t>
      </w:r>
      <w:r>
        <w:rPr>
          <w:sz w:val="28"/>
          <w:szCs w:val="28"/>
        </w:rPr>
        <w:t>и</w:t>
      </w:r>
      <w:r w:rsidRPr="000D0113">
        <w:rPr>
          <w:sz w:val="28"/>
          <w:szCs w:val="28"/>
        </w:rPr>
        <w:t xml:space="preserve"> государственного управления</w:t>
      </w:r>
      <w:r>
        <w:rPr>
          <w:sz w:val="28"/>
          <w:szCs w:val="28"/>
        </w:rPr>
        <w:t xml:space="preserve"> </w:t>
      </w:r>
      <w:r w:rsidRPr="00352BA5">
        <w:rPr>
          <w:sz w:val="28"/>
          <w:szCs w:val="28"/>
        </w:rPr>
        <w:t xml:space="preserve"> 01.</w:t>
      </w:r>
      <w:r>
        <w:rPr>
          <w:sz w:val="28"/>
          <w:szCs w:val="28"/>
        </w:rPr>
        <w:t>15</w:t>
      </w:r>
      <w:r w:rsidRPr="00352BA5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информатизацией</w:t>
      </w:r>
      <w:r>
        <w:rPr>
          <w:bCs/>
          <w:sz w:val="28"/>
          <w:szCs w:val="28"/>
        </w:rPr>
        <w:t>» (подфункция 01.15.03 «</w:t>
      </w:r>
      <w:r w:rsidRPr="00AB3FF1">
        <w:rPr>
          <w:bCs/>
          <w:sz w:val="28"/>
          <w:szCs w:val="28"/>
        </w:rPr>
        <w:t>Управление архивным делом</w:t>
      </w:r>
      <w:r>
        <w:rPr>
          <w:bCs/>
          <w:sz w:val="28"/>
          <w:szCs w:val="28"/>
        </w:rPr>
        <w:t>»)</w:t>
      </w:r>
      <w:r w:rsidRPr="000D0113">
        <w:rPr>
          <w:sz w:val="28"/>
          <w:szCs w:val="28"/>
        </w:rPr>
        <w:t>.</w:t>
      </w:r>
    </w:p>
    <w:p w:rsidR="00674222" w:rsidRDefault="00674222" w:rsidP="0067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мнения эксперта, а также результатов публичных консультаций, проведенных в период с 08.11.2017 по 22.11.2017, сделан вывод о целесообразности предложенного способа регулирования. П</w:t>
      </w:r>
      <w:r w:rsidRPr="000D0113">
        <w:rPr>
          <w:sz w:val="28"/>
          <w:szCs w:val="28"/>
        </w:rPr>
        <w:t xml:space="preserve">оложений, вводящих </w:t>
      </w:r>
      <w:r w:rsidRPr="00B31FF9">
        <w:rPr>
          <w:sz w:val="28"/>
          <w:szCs w:val="28"/>
        </w:rPr>
        <w:t xml:space="preserve">избыточные административные и иные ограничения и </w:t>
      </w:r>
      <w:r w:rsidRPr="00B31FF9">
        <w:rPr>
          <w:sz w:val="28"/>
          <w:szCs w:val="28"/>
        </w:rPr>
        <w:lastRenderedPageBreak/>
        <w:t xml:space="preserve">обязанности для субъектов предпринимательской и иной деятельности </w:t>
      </w:r>
      <w:r>
        <w:rPr>
          <w:sz w:val="28"/>
          <w:szCs w:val="28"/>
        </w:rPr>
        <w:t>или</w:t>
      </w:r>
      <w:r w:rsidRPr="00B31FF9">
        <w:rPr>
          <w:sz w:val="28"/>
          <w:szCs w:val="28"/>
        </w:rPr>
        <w:t xml:space="preserve"> способствую</w:t>
      </w:r>
      <w:r>
        <w:rPr>
          <w:sz w:val="28"/>
          <w:szCs w:val="28"/>
        </w:rPr>
        <w:t>щих</w:t>
      </w:r>
      <w:r w:rsidRPr="00B31FF9">
        <w:rPr>
          <w:sz w:val="28"/>
          <w:szCs w:val="28"/>
        </w:rPr>
        <w:t xml:space="preserve"> их введению, а также способству</w:t>
      </w:r>
      <w:r>
        <w:rPr>
          <w:sz w:val="28"/>
          <w:szCs w:val="28"/>
        </w:rPr>
        <w:t>ющих</w:t>
      </w:r>
      <w:r w:rsidRPr="00B31FF9">
        <w:rPr>
          <w:sz w:val="28"/>
          <w:szCs w:val="28"/>
        </w:rPr>
        <w:t xml:space="preserve"> возникновению необоснованных расходов субъектов предпринимательской и иной деятельности или способству</w:t>
      </w:r>
      <w:r>
        <w:rPr>
          <w:sz w:val="28"/>
          <w:szCs w:val="28"/>
        </w:rPr>
        <w:t>ющих</w:t>
      </w:r>
      <w:r w:rsidRPr="00B31FF9">
        <w:rPr>
          <w:sz w:val="28"/>
          <w:szCs w:val="28"/>
        </w:rPr>
        <w:t xml:space="preserve"> возникновению необоснованных расходов бюджетов всех уровней бюджетной системы Российской Федерации, </w:t>
      </w:r>
      <w:r>
        <w:rPr>
          <w:sz w:val="28"/>
          <w:szCs w:val="28"/>
        </w:rPr>
        <w:t xml:space="preserve">в проекте </w:t>
      </w:r>
      <w:r w:rsidRPr="00B31FF9">
        <w:rPr>
          <w:sz w:val="28"/>
          <w:szCs w:val="28"/>
        </w:rPr>
        <w:t>не выявлено</w:t>
      </w:r>
      <w:r>
        <w:rPr>
          <w:sz w:val="28"/>
          <w:szCs w:val="28"/>
        </w:rPr>
        <w:t xml:space="preserve">. </w:t>
      </w:r>
    </w:p>
    <w:p w:rsidR="006D4BC0" w:rsidRDefault="006D4BC0" w:rsidP="006D4BC0">
      <w:pPr>
        <w:ind w:firstLine="567"/>
        <w:jc w:val="both"/>
        <w:rPr>
          <w:sz w:val="28"/>
          <w:szCs w:val="28"/>
        </w:rPr>
      </w:pPr>
    </w:p>
    <w:p w:rsidR="006D4BC0" w:rsidRDefault="006D4BC0" w:rsidP="006D4B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</w:t>
      </w:r>
    </w:p>
    <w:p w:rsidR="006D4BC0" w:rsidRDefault="006D4BC0" w:rsidP="006D4BC0">
      <w:pPr>
        <w:pStyle w:val="a3"/>
        <w:ind w:firstLine="567"/>
        <w:jc w:val="both"/>
        <w:rPr>
          <w:b w:val="0"/>
          <w:szCs w:val="28"/>
          <w:lang w:eastAsia="en-US"/>
        </w:rPr>
      </w:pPr>
    </w:p>
    <w:p w:rsidR="00CB54A0" w:rsidRPr="00850FB0" w:rsidRDefault="00CB54A0" w:rsidP="006D4BC0">
      <w:pPr>
        <w:pStyle w:val="a3"/>
        <w:ind w:firstLine="567"/>
        <w:jc w:val="both"/>
        <w:rPr>
          <w:b w:val="0"/>
          <w:szCs w:val="28"/>
          <w:lang w:eastAsia="en-US"/>
        </w:rPr>
      </w:pPr>
      <w:r w:rsidRPr="00850FB0">
        <w:rPr>
          <w:b w:val="0"/>
          <w:szCs w:val="28"/>
          <w:lang w:eastAsia="en-US"/>
        </w:rPr>
        <w:t>Проект постановления разработан связи принятием Закона Республики Татарстан от 20 июля 2017 года № 61-ЗРТ «О внесении изменений в Закон Республике Татарстан «Об обязательном экземпляре документов Республики Татарстан».</w:t>
      </w:r>
    </w:p>
    <w:p w:rsidR="005D59DF" w:rsidRDefault="005D59DF" w:rsidP="006D4BC0">
      <w:pPr>
        <w:pStyle w:val="a3"/>
        <w:ind w:firstLine="567"/>
        <w:jc w:val="both"/>
        <w:rPr>
          <w:b w:val="0"/>
          <w:szCs w:val="28"/>
          <w:lang w:eastAsia="en-US"/>
        </w:rPr>
      </w:pPr>
      <w:r w:rsidRPr="00850FB0">
        <w:rPr>
          <w:b w:val="0"/>
          <w:szCs w:val="28"/>
          <w:lang w:eastAsia="en-US"/>
        </w:rPr>
        <w:t>Прогнозный показатель регулирующего воздействия планировался на уровне 90%. Вместе с тем, согласно данным Государственного бюджетного учреждения «Государственный архив Республики Татарстан» по состоянию на 20.08.2020 показатель составляет</w:t>
      </w:r>
      <w:r w:rsidR="005C1094" w:rsidRPr="00850FB0">
        <w:rPr>
          <w:b w:val="0"/>
          <w:szCs w:val="28"/>
          <w:lang w:eastAsia="en-US"/>
        </w:rPr>
        <w:t xml:space="preserve"> </w:t>
      </w:r>
      <w:r w:rsidR="005C1094" w:rsidRPr="00850FB0">
        <w:rPr>
          <w:b w:val="0"/>
          <w:szCs w:val="28"/>
          <w:u w:val="single"/>
          <w:lang w:eastAsia="en-US"/>
        </w:rPr>
        <w:t xml:space="preserve">59 </w:t>
      </w:r>
      <w:r w:rsidRPr="00850FB0">
        <w:rPr>
          <w:b w:val="0"/>
          <w:szCs w:val="28"/>
          <w:lang w:eastAsia="en-US"/>
        </w:rPr>
        <w:t>% (</w:t>
      </w:r>
      <w:r w:rsidR="005C1094" w:rsidRPr="00850FB0">
        <w:rPr>
          <w:b w:val="0"/>
          <w:szCs w:val="28"/>
          <w:lang w:eastAsia="en-US"/>
        </w:rPr>
        <w:t>78 производителей</w:t>
      </w:r>
      <w:r w:rsidR="003B145E" w:rsidRPr="00850FB0">
        <w:rPr>
          <w:b w:val="0"/>
          <w:szCs w:val="28"/>
          <w:lang w:eastAsia="en-US"/>
        </w:rPr>
        <w:t xml:space="preserve"> </w:t>
      </w:r>
      <w:r w:rsidR="00D148A9" w:rsidRPr="00850FB0">
        <w:rPr>
          <w:b w:val="0"/>
          <w:szCs w:val="28"/>
          <w:lang w:eastAsia="en-US"/>
        </w:rPr>
        <w:t>из</w:t>
      </w:r>
      <w:r w:rsidR="003B145E" w:rsidRPr="00850FB0">
        <w:rPr>
          <w:b w:val="0"/>
          <w:szCs w:val="28"/>
          <w:lang w:eastAsia="en-US"/>
        </w:rPr>
        <w:t xml:space="preserve"> 132 передают обязательный экземпляр через автоматизированную информационную систему</w:t>
      </w:r>
      <w:r w:rsidRPr="00850FB0">
        <w:rPr>
          <w:b w:val="0"/>
          <w:szCs w:val="28"/>
          <w:lang w:eastAsia="en-US"/>
        </w:rPr>
        <w:t>)</w:t>
      </w:r>
      <w:r w:rsidR="003B145E" w:rsidRPr="00850FB0">
        <w:rPr>
          <w:b w:val="0"/>
          <w:szCs w:val="28"/>
          <w:lang w:eastAsia="en-US"/>
        </w:rPr>
        <w:t xml:space="preserve">. По состоянию на 20.08.2020 показатель приёма обязательного экземпляра аудиовизуальной продукции, изготовленной на территории Республики Татарстан или за ее пределами по заказу организаций, находящихся в ведении Республики Татарстан через автоматизированную систему </w:t>
      </w:r>
      <w:r w:rsidR="00440F44" w:rsidRPr="00850FB0">
        <w:rPr>
          <w:b w:val="0"/>
          <w:szCs w:val="28"/>
          <w:lang w:eastAsia="en-US"/>
        </w:rPr>
        <w:t xml:space="preserve">за первое полугодие 2020г. </w:t>
      </w:r>
      <w:r w:rsidR="003B145E" w:rsidRPr="00850FB0">
        <w:rPr>
          <w:b w:val="0"/>
          <w:szCs w:val="28"/>
          <w:lang w:eastAsia="en-US"/>
        </w:rPr>
        <w:t>составляет</w:t>
      </w:r>
      <w:r w:rsidR="00440F44" w:rsidRPr="00850FB0">
        <w:rPr>
          <w:b w:val="0"/>
          <w:szCs w:val="28"/>
          <w:lang w:eastAsia="en-US"/>
        </w:rPr>
        <w:t xml:space="preserve"> 10 590 единиц учета (69,8 % от </w:t>
      </w:r>
      <w:r w:rsidR="00D148A9" w:rsidRPr="00850FB0">
        <w:rPr>
          <w:b w:val="0"/>
          <w:szCs w:val="28"/>
          <w:lang w:eastAsia="en-US"/>
        </w:rPr>
        <w:t xml:space="preserve">общего </w:t>
      </w:r>
      <w:r w:rsidR="00440F44" w:rsidRPr="00850FB0">
        <w:rPr>
          <w:b w:val="0"/>
          <w:szCs w:val="28"/>
          <w:lang w:eastAsia="en-US"/>
        </w:rPr>
        <w:t xml:space="preserve">числа </w:t>
      </w:r>
      <w:r w:rsidR="00D148A9" w:rsidRPr="00850FB0">
        <w:rPr>
          <w:b w:val="0"/>
          <w:szCs w:val="28"/>
          <w:lang w:eastAsia="en-US"/>
        </w:rPr>
        <w:t xml:space="preserve">принятого </w:t>
      </w:r>
      <w:r w:rsidR="00440F44" w:rsidRPr="00850FB0">
        <w:rPr>
          <w:b w:val="0"/>
          <w:szCs w:val="28"/>
          <w:lang w:eastAsia="en-US"/>
        </w:rPr>
        <w:t xml:space="preserve">обязательного экземпляра через </w:t>
      </w:r>
      <w:r w:rsidR="00D148A9" w:rsidRPr="00850FB0">
        <w:rPr>
          <w:b w:val="0"/>
          <w:szCs w:val="28"/>
          <w:lang w:eastAsia="en-US"/>
        </w:rPr>
        <w:t xml:space="preserve">автоматизированную </w:t>
      </w:r>
      <w:r w:rsidR="00440F44" w:rsidRPr="00850FB0">
        <w:rPr>
          <w:b w:val="0"/>
          <w:szCs w:val="28"/>
          <w:lang w:eastAsia="en-US"/>
        </w:rPr>
        <w:t>систему</w:t>
      </w:r>
      <w:r w:rsidR="00D148A9" w:rsidRPr="00850FB0">
        <w:rPr>
          <w:b w:val="0"/>
          <w:szCs w:val="28"/>
          <w:lang w:eastAsia="en-US"/>
        </w:rPr>
        <w:t xml:space="preserve"> и на физическом носителе</w:t>
      </w:r>
      <w:r w:rsidR="00440F44" w:rsidRPr="00850FB0">
        <w:rPr>
          <w:b w:val="0"/>
          <w:szCs w:val="28"/>
          <w:lang w:eastAsia="en-US"/>
        </w:rPr>
        <w:t xml:space="preserve"> за </w:t>
      </w:r>
      <w:r w:rsidR="00D148A9" w:rsidRPr="00850FB0">
        <w:rPr>
          <w:b w:val="0"/>
          <w:szCs w:val="28"/>
          <w:lang w:eastAsia="en-US"/>
        </w:rPr>
        <w:t xml:space="preserve">8 </w:t>
      </w:r>
      <w:proofErr w:type="spellStart"/>
      <w:r w:rsidR="00D148A9" w:rsidRPr="00850FB0">
        <w:rPr>
          <w:b w:val="0"/>
          <w:szCs w:val="28"/>
          <w:lang w:eastAsia="en-US"/>
        </w:rPr>
        <w:t>меяцев</w:t>
      </w:r>
      <w:proofErr w:type="spellEnd"/>
      <w:r w:rsidR="00D148A9" w:rsidRPr="00850FB0">
        <w:rPr>
          <w:b w:val="0"/>
          <w:szCs w:val="28"/>
          <w:lang w:eastAsia="en-US"/>
        </w:rPr>
        <w:t xml:space="preserve"> </w:t>
      </w:r>
      <w:r w:rsidR="00440F44" w:rsidRPr="00850FB0">
        <w:rPr>
          <w:b w:val="0"/>
          <w:szCs w:val="28"/>
          <w:lang w:eastAsia="en-US"/>
        </w:rPr>
        <w:t>2020гг.)</w:t>
      </w:r>
      <w:r w:rsidR="003B145E">
        <w:rPr>
          <w:b w:val="0"/>
          <w:szCs w:val="28"/>
          <w:lang w:eastAsia="en-US"/>
        </w:rPr>
        <w:t xml:space="preserve"> </w:t>
      </w:r>
    </w:p>
    <w:p w:rsidR="006D4BC0" w:rsidRDefault="00F2726F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обязательного экземпляра аудиовизуальной информации</w:t>
      </w:r>
      <w:r w:rsidR="006D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C90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F2726F">
        <w:rPr>
          <w:rFonts w:ascii="Times New Roman" w:hAnsi="Times New Roman" w:cs="Times New Roman"/>
          <w:sz w:val="28"/>
          <w:szCs w:val="28"/>
        </w:rPr>
        <w:t>в государственное бюджетное учреждение Республики Татарстан "Государственный архив Республики Татарстан"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инструментом регулирования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аудиовизуальной продукции</w:t>
      </w:r>
      <w:r w:rsidR="006D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целевых значений также не имеет.</w:t>
      </w:r>
    </w:p>
    <w:p w:rsidR="006D4BC0" w:rsidRDefault="006D4BC0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C0" w:rsidRDefault="006D4BC0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фактических положительных и отрицательных последствий правового регулирования в сравнении с прогнозными положительными и отрицательными последствиями, зафиксированными в сводном отчете.</w:t>
      </w:r>
    </w:p>
    <w:p w:rsidR="006D4BC0" w:rsidRDefault="006D4BC0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DF" w:rsidRDefault="005D59DF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не потребовало дополнительных ассигнований и не привело к негативным социально-экономическим и финансовым последствиям.</w:t>
      </w:r>
    </w:p>
    <w:p w:rsidR="005D59DF" w:rsidRPr="00850FB0" w:rsidRDefault="005D59DF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принятого постановления</w:t>
      </w:r>
      <w:r w:rsidR="005B7BA0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2702" w:rsidRPr="00850FB0" w:rsidRDefault="005B7BA0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1094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 количества организаций-производителей, передающих обязательный экземпляр аудиовизуальной продукции в электронной форме </w:t>
      </w:r>
      <w:r w:rsidR="005C1094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автоматизированную информационную систему</w:t>
      </w:r>
      <w:r w:rsidR="00D148A9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</w:t>
      </w:r>
      <w:r w:rsidR="005C1094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F44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20.08.2020 г.</w:t>
      </w:r>
      <w:r w:rsidR="00A52702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26</w:t>
      </w:r>
      <w:r w:rsidR="00D148A9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52702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58 организации в 2019г. и 78 организации в 2020г.).</w:t>
      </w:r>
    </w:p>
    <w:p w:rsidR="000739AC" w:rsidRPr="00850FB0" w:rsidRDefault="000739AC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обязательного экземпляра аудиовизуальной продукции, которую передают производители через систему за 2019-2020гг. составило 19166 единиц учета</w:t>
      </w:r>
      <w:r w:rsidR="00D148A9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(38% от общего количества)</w:t>
      </w:r>
    </w:p>
    <w:p w:rsidR="003E2009" w:rsidRDefault="005B7BA0" w:rsidP="003E200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2009" w:rsidRPr="0085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расходов на почтовую и курьерскую службы в 2 раза, исключение вероятности потерь и задержек при доставке обязательного экземпляра аудиовизуальной продукции.</w:t>
      </w:r>
      <w:bookmarkStart w:id="0" w:name="_GoBack"/>
      <w:bookmarkEnd w:id="0"/>
    </w:p>
    <w:p w:rsidR="003E2009" w:rsidRDefault="003E2009" w:rsidP="003E200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6D4BC0" w:rsidRDefault="00996743" w:rsidP="006D4B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Конкретизируется </w:t>
      </w:r>
      <w:r w:rsidR="00A87C90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>, формат</w:t>
      </w:r>
      <w:r w:rsidR="00A87C90">
        <w:rPr>
          <w:rFonts w:eastAsiaTheme="minorHAnsi"/>
          <w:sz w:val="28"/>
          <w:szCs w:val="28"/>
          <w:lang w:eastAsia="en-US"/>
        </w:rPr>
        <w:t xml:space="preserve"> представления обязательного экземпляра аудиовизуальной продукции</w:t>
      </w:r>
      <w:r w:rsidR="006D4BC0">
        <w:rPr>
          <w:rFonts w:eastAsiaTheme="minorHAnsi"/>
          <w:sz w:val="28"/>
          <w:szCs w:val="28"/>
          <w:lang w:eastAsia="en-US"/>
        </w:rPr>
        <w:t xml:space="preserve">. Отрицательные последствия применения </w:t>
      </w:r>
      <w:r w:rsidR="00A87C90">
        <w:rPr>
          <w:rFonts w:eastAsiaTheme="minorHAnsi"/>
          <w:sz w:val="28"/>
          <w:szCs w:val="28"/>
          <w:lang w:eastAsia="en-US"/>
        </w:rPr>
        <w:t xml:space="preserve">Порядка представления обязательного экземпляра аудиовизуальной продукции в государственное бюджетное учреждение Республики Татарстан "Государственный архив Республики Татарстан" </w:t>
      </w:r>
      <w:r w:rsidR="006D4BC0">
        <w:rPr>
          <w:rFonts w:eastAsiaTheme="minorHAnsi"/>
          <w:sz w:val="28"/>
          <w:szCs w:val="28"/>
          <w:lang w:eastAsia="en-US"/>
        </w:rPr>
        <w:t>отсутствуют.</w:t>
      </w:r>
    </w:p>
    <w:p w:rsidR="006D4BC0" w:rsidRDefault="006D4BC0" w:rsidP="006D4BC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BC0" w:rsidRDefault="006D4BC0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Результаты предыдущих оценок фактического воздействия данного нормативного правового акта (при наличии). Иные сведения, которые позволяют оценить фактическое воздействие.</w:t>
      </w:r>
    </w:p>
    <w:p w:rsidR="005B7BA0" w:rsidRDefault="005B7BA0" w:rsidP="006D4BC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BC0" w:rsidRDefault="005B7BA0" w:rsidP="005B7B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Поскольку указанное постановление было принято в июле 2018 года результаты предыдущих оценок фактического воздействия отсутствуют.</w:t>
      </w:r>
    </w:p>
    <w:p w:rsidR="006D4BC0" w:rsidRDefault="006D4BC0" w:rsidP="006D4BC0">
      <w:pPr>
        <w:rPr>
          <w:sz w:val="20"/>
          <w:szCs w:val="20"/>
        </w:rPr>
      </w:pPr>
    </w:p>
    <w:p w:rsidR="00775161" w:rsidRPr="00674222" w:rsidRDefault="00775161"/>
    <w:sectPr w:rsidR="00775161" w:rsidRPr="0067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41C5"/>
    <w:multiLevelType w:val="hybridMultilevel"/>
    <w:tmpl w:val="D500E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F4139F3"/>
    <w:multiLevelType w:val="hybridMultilevel"/>
    <w:tmpl w:val="CE4CD75E"/>
    <w:lvl w:ilvl="0" w:tplc="2996E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92"/>
    <w:rsid w:val="000739AC"/>
    <w:rsid w:val="003B145E"/>
    <w:rsid w:val="003E2009"/>
    <w:rsid w:val="00440F44"/>
    <w:rsid w:val="00453C92"/>
    <w:rsid w:val="005B7BA0"/>
    <w:rsid w:val="005C1094"/>
    <w:rsid w:val="005D59DF"/>
    <w:rsid w:val="00674222"/>
    <w:rsid w:val="006D4BC0"/>
    <w:rsid w:val="00775161"/>
    <w:rsid w:val="00850FB0"/>
    <w:rsid w:val="00996743"/>
    <w:rsid w:val="00A52702"/>
    <w:rsid w:val="00A87C90"/>
    <w:rsid w:val="00A90FE1"/>
    <w:rsid w:val="00CB54A0"/>
    <w:rsid w:val="00D148A9"/>
    <w:rsid w:val="00D35E69"/>
    <w:rsid w:val="00F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A7CC-E71D-46CA-84EF-4CCEE9C1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BC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D4B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4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90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697E-A629-4857-AF7A-8726878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6</cp:revision>
  <dcterms:created xsi:type="dcterms:W3CDTF">2020-08-19T08:37:00Z</dcterms:created>
  <dcterms:modified xsi:type="dcterms:W3CDTF">2020-08-27T13:07:00Z</dcterms:modified>
</cp:coreProperties>
</file>